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365" w:type="dxa"/>
        <w:tblLook w:val="04A0" w:firstRow="1" w:lastRow="0" w:firstColumn="1" w:lastColumn="0" w:noHBand="0" w:noVBand="1"/>
      </w:tblPr>
      <w:tblGrid>
        <w:gridCol w:w="5400"/>
        <w:gridCol w:w="4315"/>
      </w:tblGrid>
      <w:tr w:rsidR="00B1481D" w:rsidRPr="00AE57DF" w14:paraId="4F454B79" w14:textId="77777777" w:rsidTr="00BF2786">
        <w:trPr>
          <w:trHeight w:val="3770"/>
        </w:trPr>
        <w:tc>
          <w:tcPr>
            <w:tcW w:w="5400" w:type="dxa"/>
          </w:tcPr>
          <w:p w14:paraId="63F3897E" w14:textId="77777777" w:rsidR="00B1481D" w:rsidRPr="00AE57DF" w:rsidRDefault="00B1481D" w:rsidP="00BF2786">
            <w:pPr>
              <w:spacing w:before="120"/>
              <w:rPr>
                <w:rFonts w:ascii="Times New Roman" w:hAnsi="Times New Roman" w:cs="Times New Roman"/>
              </w:rPr>
            </w:pPr>
            <w:r w:rsidRPr="00AE57DF">
              <w:rPr>
                <w:rFonts w:ascii="Times New Roman" w:hAnsi="Times New Roman" w:cs="Times New Roman"/>
              </w:rPr>
              <w:t>UNITED STATES BANKRUPTCY COURT</w:t>
            </w:r>
          </w:p>
          <w:p w14:paraId="10EE9140" w14:textId="77777777" w:rsidR="00B1481D" w:rsidRPr="00AE57DF" w:rsidRDefault="00B1481D" w:rsidP="00BF2786">
            <w:pPr>
              <w:rPr>
                <w:rFonts w:ascii="Times New Roman" w:hAnsi="Times New Roman" w:cs="Times New Roman"/>
              </w:rPr>
            </w:pPr>
            <w:r w:rsidRPr="00AE57DF">
              <w:rPr>
                <w:rFonts w:ascii="Times New Roman" w:hAnsi="Times New Roman" w:cs="Times New Roman"/>
              </w:rPr>
              <w:t>DISTRICT OF NEW JERSEY</w:t>
            </w:r>
          </w:p>
          <w:p w14:paraId="2B46FC00" w14:textId="77777777" w:rsidR="00B1481D" w:rsidRPr="00AE57DF" w:rsidRDefault="00136AA9" w:rsidP="00BF2786">
            <w:pPr>
              <w:rPr>
                <w:rFonts w:ascii="Times New Roman" w:hAnsi="Times New Roman" w:cs="Times New Roman"/>
              </w:rPr>
            </w:pPr>
            <w:r>
              <w:rPr>
                <w:rFonts w:ascii="Times New Roman" w:eastAsia="Times New Roman" w:hAnsi="Times New Roman" w:cs="Times New Roman"/>
                <w:szCs w:val="20"/>
              </w:rPr>
              <w:pict w14:anchorId="686ACAD0">
                <v:rect id="_x0000_i1025" style="width:0;height:1.5pt" o:hralign="center" o:hrstd="t" o:hr="t" fillcolor="gray" stroked="f"/>
              </w:pict>
            </w:r>
          </w:p>
          <w:p w14:paraId="5D3E44DE" w14:textId="77777777" w:rsidR="00B1481D" w:rsidRPr="00AE57DF" w:rsidRDefault="00B1481D" w:rsidP="00C5766F">
            <w:pPr>
              <w:spacing w:after="120"/>
              <w:rPr>
                <w:rFonts w:ascii="Times New Roman" w:hAnsi="Times New Roman" w:cs="Times New Roman"/>
                <w:b/>
                <w:sz w:val="18"/>
                <w:szCs w:val="18"/>
              </w:rPr>
            </w:pPr>
            <w:r w:rsidRPr="00AE57DF">
              <w:rPr>
                <w:rFonts w:ascii="Times New Roman" w:hAnsi="Times New Roman" w:cs="Times New Roman"/>
                <w:b/>
                <w:sz w:val="18"/>
                <w:szCs w:val="18"/>
              </w:rPr>
              <w:t>Caption in Compliance with D.N.J. LBR 9004-1(b)</w:t>
            </w:r>
          </w:p>
          <w:p w14:paraId="38E4F3AE" w14:textId="626D1D38" w:rsidR="00B1481D" w:rsidRPr="00AE57DF" w:rsidRDefault="00C5766F" w:rsidP="00BF2786">
            <w:pPr>
              <w:rPr>
                <w:rFonts w:ascii="Times New Roman" w:hAnsi="Times New Roman" w:cs="Times New Roman"/>
              </w:rPr>
            </w:pPr>
            <w:permStart w:id="372255987" w:edGrp="everyone"/>
            <w:r>
              <w:rPr>
                <w:rFonts w:ascii="Times New Roman" w:hAnsi="Times New Roman" w:cs="Times New Roman"/>
              </w:rPr>
              <w:t xml:space="preserve">          </w:t>
            </w:r>
          </w:p>
          <w:permEnd w:id="372255987"/>
          <w:p w14:paraId="42653DCA" w14:textId="77777777" w:rsidR="00B1481D" w:rsidRPr="00AE57DF" w:rsidRDefault="00B1481D" w:rsidP="00BF2786">
            <w:pPr>
              <w:ind w:left="-383"/>
              <w:rPr>
                <w:rFonts w:ascii="Times New Roman" w:hAnsi="Times New Roman" w:cs="Times New Roman"/>
              </w:rPr>
            </w:pPr>
          </w:p>
          <w:p w14:paraId="41005795" w14:textId="77777777" w:rsidR="00B1481D" w:rsidRPr="00AE57DF" w:rsidRDefault="00B1481D" w:rsidP="00BF2786">
            <w:pPr>
              <w:rPr>
                <w:rFonts w:ascii="Times New Roman" w:hAnsi="Times New Roman" w:cs="Times New Roman"/>
              </w:rPr>
            </w:pPr>
          </w:p>
          <w:p w14:paraId="452CC9DE" w14:textId="77777777" w:rsidR="00B1481D" w:rsidRPr="00AE57DF" w:rsidRDefault="00B1481D" w:rsidP="00BF2786">
            <w:pPr>
              <w:rPr>
                <w:rFonts w:ascii="Times New Roman" w:hAnsi="Times New Roman" w:cs="Times New Roman"/>
              </w:rPr>
            </w:pPr>
          </w:p>
          <w:p w14:paraId="62492236" w14:textId="77777777" w:rsidR="00B1481D" w:rsidRPr="00AE57DF" w:rsidRDefault="00B1481D" w:rsidP="00BF2786">
            <w:pPr>
              <w:rPr>
                <w:rFonts w:ascii="Times New Roman" w:hAnsi="Times New Roman" w:cs="Times New Roman"/>
              </w:rPr>
            </w:pPr>
          </w:p>
          <w:p w14:paraId="2AB26648" w14:textId="77777777" w:rsidR="00B1481D" w:rsidRPr="00AE57DF" w:rsidRDefault="00B1481D" w:rsidP="00BF2786">
            <w:pPr>
              <w:rPr>
                <w:rFonts w:ascii="Times New Roman" w:hAnsi="Times New Roman" w:cs="Times New Roman"/>
              </w:rPr>
            </w:pPr>
          </w:p>
          <w:p w14:paraId="190AAAE1" w14:textId="77777777" w:rsidR="00B1481D" w:rsidRPr="00AE57DF" w:rsidRDefault="00B1481D" w:rsidP="00BF2786">
            <w:pPr>
              <w:rPr>
                <w:rFonts w:ascii="Times New Roman" w:hAnsi="Times New Roman" w:cs="Times New Roman"/>
              </w:rPr>
            </w:pPr>
          </w:p>
          <w:p w14:paraId="494A4198" w14:textId="77777777" w:rsidR="00B1481D" w:rsidRPr="00AE57DF" w:rsidRDefault="00B1481D" w:rsidP="00BF2786">
            <w:pPr>
              <w:rPr>
                <w:rFonts w:ascii="Times New Roman" w:hAnsi="Times New Roman" w:cs="Times New Roman"/>
              </w:rPr>
            </w:pPr>
          </w:p>
          <w:p w14:paraId="40C3457A" w14:textId="77777777" w:rsidR="00B1481D" w:rsidRPr="00AE57DF" w:rsidRDefault="00B1481D" w:rsidP="00BF2786">
            <w:pPr>
              <w:rPr>
                <w:rFonts w:ascii="Times New Roman" w:hAnsi="Times New Roman" w:cs="Times New Roman"/>
              </w:rPr>
            </w:pPr>
          </w:p>
          <w:p w14:paraId="1E4D2A52" w14:textId="77777777" w:rsidR="00B1481D" w:rsidRPr="00AE57DF" w:rsidRDefault="00B1481D" w:rsidP="00BF2786">
            <w:pPr>
              <w:rPr>
                <w:rFonts w:ascii="Times New Roman" w:hAnsi="Times New Roman" w:cs="Times New Roman"/>
              </w:rPr>
            </w:pPr>
          </w:p>
          <w:p w14:paraId="115D4CD4" w14:textId="77777777" w:rsidR="00B1481D" w:rsidRPr="00AE57DF" w:rsidRDefault="00B1481D" w:rsidP="00BF2786">
            <w:pPr>
              <w:spacing w:before="120" w:after="120"/>
              <w:rPr>
                <w:rFonts w:ascii="Times New Roman" w:hAnsi="Times New Roman" w:cs="Times New Roman"/>
              </w:rPr>
            </w:pPr>
          </w:p>
        </w:tc>
        <w:tc>
          <w:tcPr>
            <w:tcW w:w="4315" w:type="dxa"/>
            <w:tcBorders>
              <w:top w:val="nil"/>
              <w:bottom w:val="nil"/>
              <w:right w:val="nil"/>
            </w:tcBorders>
          </w:tcPr>
          <w:p w14:paraId="43592DF8" w14:textId="77777777" w:rsidR="00B1481D" w:rsidRPr="00AE57DF" w:rsidRDefault="00B1481D" w:rsidP="00BF2786">
            <w:pPr>
              <w:rPr>
                <w:rFonts w:ascii="Times New Roman" w:hAnsi="Times New Roman" w:cs="Times New Roman"/>
              </w:rPr>
            </w:pPr>
            <w:permStart w:id="1885155663" w:edGrp="everyone"/>
            <w:permEnd w:id="1885155663"/>
          </w:p>
        </w:tc>
      </w:tr>
      <w:tr w:rsidR="00B1481D" w:rsidRPr="00AE57DF" w14:paraId="69A9D17C" w14:textId="77777777" w:rsidTr="00BF2786">
        <w:trPr>
          <w:trHeight w:val="1538"/>
        </w:trPr>
        <w:tc>
          <w:tcPr>
            <w:tcW w:w="5400" w:type="dxa"/>
          </w:tcPr>
          <w:p w14:paraId="306D4CA1" w14:textId="453CEEF9" w:rsidR="00B1481D" w:rsidRPr="00AE57DF" w:rsidRDefault="00B1481D" w:rsidP="00C5766F">
            <w:pPr>
              <w:spacing w:before="120" w:after="120"/>
              <w:rPr>
                <w:rFonts w:ascii="Times New Roman" w:hAnsi="Times New Roman" w:cs="Times New Roman"/>
              </w:rPr>
            </w:pPr>
            <w:r w:rsidRPr="00AE57DF">
              <w:rPr>
                <w:rFonts w:ascii="Times New Roman" w:hAnsi="Times New Roman" w:cs="Times New Roman"/>
              </w:rPr>
              <w:t>In Re:</w:t>
            </w:r>
            <w:r w:rsidR="00C5766F">
              <w:rPr>
                <w:rFonts w:ascii="Times New Roman" w:hAnsi="Times New Roman" w:cs="Times New Roman"/>
              </w:rPr>
              <w:t xml:space="preserve"> </w:t>
            </w:r>
          </w:p>
          <w:p w14:paraId="6C219700" w14:textId="29761EA5" w:rsidR="00B1481D" w:rsidRPr="00AE57DF" w:rsidRDefault="00C5766F" w:rsidP="00BF2786">
            <w:pPr>
              <w:spacing w:before="120" w:after="120"/>
              <w:rPr>
                <w:rFonts w:ascii="Times New Roman" w:hAnsi="Times New Roman" w:cs="Times New Roman"/>
              </w:rPr>
            </w:pPr>
            <w:permStart w:id="1922981690" w:edGrp="everyone"/>
            <w:r>
              <w:rPr>
                <w:rFonts w:ascii="Times New Roman" w:hAnsi="Times New Roman" w:cs="Times New Roman"/>
              </w:rPr>
              <w:t xml:space="preserve">            </w:t>
            </w:r>
            <w:permEnd w:id="1922981690"/>
          </w:p>
        </w:tc>
        <w:tc>
          <w:tcPr>
            <w:tcW w:w="4315" w:type="dxa"/>
            <w:tcBorders>
              <w:top w:val="nil"/>
              <w:bottom w:val="nil"/>
              <w:right w:val="nil"/>
            </w:tcBorders>
          </w:tcPr>
          <w:p w14:paraId="5FAAC506" w14:textId="32D67B22" w:rsidR="00B1481D" w:rsidRDefault="00B1481D" w:rsidP="00BF2786">
            <w:pPr>
              <w:spacing w:after="240"/>
              <w:ind w:left="252"/>
              <w:rPr>
                <w:rFonts w:ascii="Times New Roman" w:hAnsi="Times New Roman" w:cs="Times New Roman"/>
              </w:rPr>
            </w:pPr>
            <w:r w:rsidRPr="00AE57DF">
              <w:rPr>
                <w:rFonts w:ascii="Times New Roman" w:hAnsi="Times New Roman" w:cs="Times New Roman"/>
              </w:rPr>
              <w:t xml:space="preserve">Case No.:         </w:t>
            </w:r>
            <w:permStart w:id="208618597" w:edGrp="everyone"/>
            <w:r w:rsidRPr="00AE57DF">
              <w:rPr>
                <w:rFonts w:ascii="Times New Roman" w:hAnsi="Times New Roman" w:cs="Times New Roman"/>
              </w:rPr>
              <w:t>_______________</w:t>
            </w:r>
            <w:r>
              <w:rPr>
                <w:rFonts w:ascii="Times New Roman" w:hAnsi="Times New Roman" w:cs="Times New Roman"/>
              </w:rPr>
              <w:t>____</w:t>
            </w:r>
            <w:permEnd w:id="208618597"/>
          </w:p>
          <w:p w14:paraId="3CE970F6" w14:textId="1863ECA3" w:rsidR="00B1481D" w:rsidRPr="00AE57DF" w:rsidRDefault="00B1481D" w:rsidP="00BF2786">
            <w:pPr>
              <w:spacing w:after="240"/>
              <w:ind w:left="252"/>
              <w:rPr>
                <w:rFonts w:ascii="Times New Roman" w:hAnsi="Times New Roman" w:cs="Times New Roman"/>
              </w:rPr>
            </w:pPr>
            <w:r>
              <w:rPr>
                <w:rFonts w:ascii="Times New Roman" w:hAnsi="Times New Roman" w:cs="Times New Roman"/>
              </w:rPr>
              <w:t xml:space="preserve">Hearing Date:  </w:t>
            </w:r>
            <w:permStart w:id="114309403" w:edGrp="everyone"/>
            <w:r w:rsidRPr="00AE57DF">
              <w:rPr>
                <w:rFonts w:ascii="Times New Roman" w:hAnsi="Times New Roman" w:cs="Times New Roman"/>
              </w:rPr>
              <w:t>_______________</w:t>
            </w:r>
            <w:r>
              <w:rPr>
                <w:rFonts w:ascii="Times New Roman" w:hAnsi="Times New Roman" w:cs="Times New Roman"/>
              </w:rPr>
              <w:t>____</w:t>
            </w:r>
            <w:permEnd w:id="114309403"/>
          </w:p>
          <w:p w14:paraId="355551EB" w14:textId="622C78E4" w:rsidR="00B1481D" w:rsidRDefault="00B1481D" w:rsidP="00BF2786">
            <w:pPr>
              <w:spacing w:after="240"/>
              <w:ind w:left="252"/>
              <w:rPr>
                <w:rFonts w:ascii="Times New Roman" w:hAnsi="Times New Roman" w:cs="Times New Roman"/>
              </w:rPr>
            </w:pPr>
            <w:r w:rsidRPr="00AE57DF">
              <w:rPr>
                <w:rFonts w:ascii="Times New Roman" w:hAnsi="Times New Roman" w:cs="Times New Roman"/>
              </w:rPr>
              <w:t xml:space="preserve">Chapter:           </w:t>
            </w:r>
            <w:permStart w:id="1850870953" w:edGrp="everyone"/>
            <w:r w:rsidRPr="00AE57DF">
              <w:rPr>
                <w:rFonts w:ascii="Times New Roman" w:hAnsi="Times New Roman" w:cs="Times New Roman"/>
              </w:rPr>
              <w:t>_______________</w:t>
            </w:r>
            <w:r>
              <w:rPr>
                <w:rFonts w:ascii="Times New Roman" w:hAnsi="Times New Roman" w:cs="Times New Roman"/>
              </w:rPr>
              <w:t>____</w:t>
            </w:r>
            <w:permEnd w:id="1850870953"/>
          </w:p>
          <w:p w14:paraId="25347CF0" w14:textId="6B2671D2" w:rsidR="00B1481D" w:rsidRPr="00AE57DF" w:rsidRDefault="00B1481D" w:rsidP="00BF2786">
            <w:pPr>
              <w:spacing w:after="120"/>
              <w:ind w:left="252"/>
              <w:rPr>
                <w:rFonts w:ascii="Times New Roman" w:hAnsi="Times New Roman" w:cs="Times New Roman"/>
              </w:rPr>
            </w:pPr>
            <w:r w:rsidRPr="00AE57DF">
              <w:rPr>
                <w:rFonts w:ascii="Times New Roman" w:hAnsi="Times New Roman" w:cs="Times New Roman"/>
              </w:rPr>
              <w:t xml:space="preserve">Judge:               </w:t>
            </w:r>
            <w:permStart w:id="893653667" w:edGrp="everyone"/>
            <w:r w:rsidRPr="00AE57DF">
              <w:rPr>
                <w:rFonts w:ascii="Times New Roman" w:hAnsi="Times New Roman" w:cs="Times New Roman"/>
              </w:rPr>
              <w:t>_______________</w:t>
            </w:r>
            <w:r>
              <w:rPr>
                <w:rFonts w:ascii="Times New Roman" w:hAnsi="Times New Roman" w:cs="Times New Roman"/>
              </w:rPr>
              <w:t>____</w:t>
            </w:r>
            <w:permEnd w:id="893653667"/>
          </w:p>
        </w:tc>
      </w:tr>
    </w:tbl>
    <w:p w14:paraId="509C9A9F" w14:textId="77777777" w:rsidR="008D00AE" w:rsidRDefault="008D00AE">
      <w:pPr>
        <w:widowControl w:val="0"/>
      </w:pPr>
    </w:p>
    <w:p w14:paraId="7995C9A9" w14:textId="77777777" w:rsidR="00B1481D" w:rsidRDefault="00B1481D">
      <w:pPr>
        <w:widowControl w:val="0"/>
        <w:jc w:val="center"/>
        <w:rPr>
          <w:b/>
        </w:rPr>
      </w:pPr>
    </w:p>
    <w:p w14:paraId="22E4B5C8" w14:textId="77777777" w:rsidR="008D00AE" w:rsidRDefault="004530F4">
      <w:pPr>
        <w:widowControl w:val="0"/>
        <w:jc w:val="center"/>
        <w:rPr>
          <w:b/>
        </w:rPr>
      </w:pPr>
      <w:r>
        <w:rPr>
          <w:b/>
        </w:rPr>
        <w:t>ORDER AUTHORIZING</w:t>
      </w:r>
    </w:p>
    <w:p w14:paraId="3B1E8256" w14:textId="77777777" w:rsidR="008D00AE" w:rsidRDefault="004530F4">
      <w:pPr>
        <w:widowControl w:val="0"/>
        <w:jc w:val="center"/>
        <w:rPr>
          <w:b/>
        </w:rPr>
      </w:pPr>
      <w:r>
        <w:rPr>
          <w:b/>
        </w:rPr>
        <w:t>SALE OF REAL PROPERTY</w:t>
      </w:r>
    </w:p>
    <w:p w14:paraId="2A154D8F" w14:textId="77777777" w:rsidR="00374940" w:rsidRDefault="00374940">
      <w:pPr>
        <w:widowControl w:val="0"/>
        <w:jc w:val="center"/>
        <w:rPr>
          <w:b/>
        </w:rPr>
      </w:pPr>
    </w:p>
    <w:p w14:paraId="681990FC" w14:textId="77777777" w:rsidR="00374940" w:rsidRDefault="00374940" w:rsidP="00374940">
      <w:pPr>
        <w:widowControl w:val="0"/>
      </w:pPr>
    </w:p>
    <w:p w14:paraId="37DC0DE8" w14:textId="77777777" w:rsidR="00374940" w:rsidRDefault="00374940" w:rsidP="00374940">
      <w:pPr>
        <w:widowControl w:val="0"/>
        <w:ind w:left="90"/>
        <w:jc w:val="center"/>
      </w:pPr>
      <w:r>
        <w:rPr>
          <w:noProof/>
        </w:rPr>
        <mc:AlternateContent>
          <mc:Choice Requires="wps">
            <w:drawing>
              <wp:anchor distT="0" distB="0" distL="114300" distR="114300" simplePos="0" relativeHeight="251662336" behindDoc="0" locked="0" layoutInCell="1" allowOverlap="1" wp14:anchorId="19F10FAB" wp14:editId="4FF2DB0D">
                <wp:simplePos x="0" y="0"/>
                <wp:positionH relativeFrom="column">
                  <wp:posOffset>453390</wp:posOffset>
                </wp:positionH>
                <wp:positionV relativeFrom="paragraph">
                  <wp:posOffset>10490</wp:posOffset>
                </wp:positionV>
                <wp:extent cx="5164532" cy="555956"/>
                <wp:effectExtent l="0" t="0" r="17145" b="15875"/>
                <wp:wrapNone/>
                <wp:docPr id="1" name="Rectangle 1"/>
                <wp:cNvGraphicFramePr/>
                <a:graphic xmlns:a="http://schemas.openxmlformats.org/drawingml/2006/main">
                  <a:graphicData uri="http://schemas.microsoft.com/office/word/2010/wordprocessingShape">
                    <wps:wsp>
                      <wps:cNvSpPr/>
                      <wps:spPr>
                        <a:xfrm>
                          <a:off x="0" y="0"/>
                          <a:ext cx="5164532" cy="5559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7F4C5" id="Rectangle 1" o:spid="_x0000_s1026" style="position:absolute;margin-left:35.7pt;margin-top:.85pt;width:406.65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" filled="f" strokecolor="black [3213]" strokeweight="1pt"/>
            </w:pict>
          </mc:Fallback>
        </mc:AlternateContent>
      </w:r>
    </w:p>
    <w:p w14:paraId="100E4883" w14:textId="2F988E7B" w:rsidR="00374940" w:rsidRDefault="00374940" w:rsidP="00374940">
      <w:pPr>
        <w:widowControl w:val="0"/>
        <w:ind w:left="90"/>
        <w:jc w:val="center"/>
      </w:pPr>
      <w:r>
        <w:t>Recommended Local Form:</w:t>
      </w:r>
      <w:r>
        <w:tab/>
      </w:r>
      <w:r>
        <w:tab/>
      </w:r>
      <w:permStart w:id="1444688844" w:edGrp="everyone"/>
      <w:sdt>
        <w:sdtPr>
          <w:id w:val="1965464234"/>
          <w14:checkbox>
            <w14:checked w14:val="0"/>
            <w14:checkedState w14:val="2612" w14:font="MS Gothic"/>
            <w14:uncheckedState w14:val="2610" w14:font="MS Gothic"/>
          </w14:checkbox>
        </w:sdtPr>
        <w:sdtEndPr/>
        <w:sdtContent>
          <w:r w:rsidR="000C2BAE">
            <w:rPr>
              <w:rFonts w:ascii="MS Gothic" w:eastAsia="MS Gothic" w:hAnsi="MS Gothic" w:hint="eastAsia"/>
            </w:rPr>
            <w:t>☐</w:t>
          </w:r>
        </w:sdtContent>
      </w:sdt>
      <w:permEnd w:id="1444688844"/>
      <w:r>
        <w:rPr>
          <w:rFonts w:ascii="Wingdings" w:hAnsi="Wingdings"/>
        </w:rPr>
        <w:t></w:t>
      </w:r>
      <w:r>
        <w:t xml:space="preserve">Followed                         </w:t>
      </w:r>
      <w:sdt>
        <w:sdtPr>
          <w:id w:val="-601570962"/>
          <w14:checkbox>
            <w14:checked w14:val="0"/>
            <w14:checkedState w14:val="2612" w14:font="MS Gothic"/>
            <w14:uncheckedState w14:val="2610" w14:font="MS Gothic"/>
          </w14:checkbox>
        </w:sdtPr>
        <w:sdtEndPr/>
        <w:sdtContent>
          <w:permStart w:id="832840833" w:edGrp="everyone"/>
          <w:r>
            <w:rPr>
              <w:rFonts w:ascii="MS Gothic" w:eastAsia="MS Gothic" w:hAnsi="MS Gothic" w:hint="eastAsia"/>
            </w:rPr>
            <w:t>☐</w:t>
          </w:r>
          <w:permEnd w:id="832840833"/>
        </w:sdtContent>
      </w:sdt>
      <w:r>
        <w:rPr>
          <w:rFonts w:ascii="Wingdings" w:hAnsi="Wingdings"/>
        </w:rPr>
        <w:t></w:t>
      </w:r>
      <w:r>
        <w:t>Modified</w:t>
      </w:r>
    </w:p>
    <w:p w14:paraId="0F008B28" w14:textId="77777777" w:rsidR="00374940" w:rsidRDefault="00374940" w:rsidP="00374940">
      <w:pPr>
        <w:widowControl w:val="0"/>
        <w:ind w:left="7200" w:hanging="7200"/>
        <w:jc w:val="center"/>
      </w:pPr>
    </w:p>
    <w:p w14:paraId="22E72E89" w14:textId="77777777" w:rsidR="00374940" w:rsidRDefault="00374940" w:rsidP="00374940">
      <w:pPr>
        <w:widowControl w:val="0"/>
        <w:tabs>
          <w:tab w:val="center" w:pos="5400"/>
        </w:tabs>
      </w:pPr>
      <w:r>
        <w:tab/>
      </w:r>
    </w:p>
    <w:p w14:paraId="0E4D3A46" w14:textId="77777777" w:rsidR="00374940" w:rsidRDefault="00374940">
      <w:pPr>
        <w:widowControl w:val="0"/>
        <w:jc w:val="center"/>
        <w:rPr>
          <w:b/>
        </w:rPr>
      </w:pPr>
    </w:p>
    <w:p w14:paraId="1C7AFE6D" w14:textId="77777777" w:rsidR="008D00AE" w:rsidRDefault="008D00AE" w:rsidP="00B1481D">
      <w:pPr>
        <w:widowControl w:val="0"/>
        <w:spacing w:after="120"/>
        <w:jc w:val="center"/>
      </w:pPr>
    </w:p>
    <w:p w14:paraId="357F65A1" w14:textId="496FA6DE" w:rsidR="008D00AE" w:rsidRDefault="004530F4">
      <w:pPr>
        <w:widowControl w:val="0"/>
        <w:ind w:left="720" w:right="720"/>
      </w:pPr>
      <w:r>
        <w:t xml:space="preserve">The relief set forth on the following pages numbered two (2) </w:t>
      </w:r>
      <w:r w:rsidR="0015083B">
        <w:t>and</w:t>
      </w:r>
      <w:r>
        <w:t xml:space="preserve"> three (3)</w:t>
      </w:r>
      <w:r w:rsidR="00B2034A">
        <w:t>,</w:t>
      </w:r>
      <w:r>
        <w:t xml:space="preserve"> is </w:t>
      </w:r>
      <w:r>
        <w:rPr>
          <w:b/>
        </w:rPr>
        <w:t>ORDERED</w:t>
      </w:r>
      <w:r>
        <w:t>.</w:t>
      </w:r>
    </w:p>
    <w:p w14:paraId="736A96A5" w14:textId="77777777" w:rsidR="008D00AE" w:rsidRDefault="008D00AE">
      <w:pPr>
        <w:widowControl w:val="0"/>
      </w:pPr>
    </w:p>
    <w:p w14:paraId="5B222AE1" w14:textId="77777777" w:rsidR="008D00AE" w:rsidRDefault="008D00AE">
      <w:pPr>
        <w:widowControl w:val="0"/>
      </w:pPr>
    </w:p>
    <w:p w14:paraId="48D3EC27" w14:textId="77777777" w:rsidR="008D00AE" w:rsidRDefault="008D00AE">
      <w:pPr>
        <w:widowControl w:val="0"/>
      </w:pPr>
    </w:p>
    <w:p w14:paraId="05177C06" w14:textId="77777777" w:rsidR="008D00AE" w:rsidRDefault="008D00AE">
      <w:pPr>
        <w:widowControl w:val="0"/>
      </w:pPr>
    </w:p>
    <w:p w14:paraId="70FD9C36" w14:textId="77777777" w:rsidR="008D00AE" w:rsidRDefault="008D00AE">
      <w:pPr>
        <w:widowControl w:val="0"/>
      </w:pPr>
    </w:p>
    <w:p w14:paraId="4C5EBFFF" w14:textId="77777777" w:rsidR="008D00AE" w:rsidRDefault="008D00AE">
      <w:pPr>
        <w:widowControl w:val="0"/>
      </w:pPr>
    </w:p>
    <w:p w14:paraId="69F8878E" w14:textId="77777777" w:rsidR="008D00AE" w:rsidRDefault="008D00AE">
      <w:pPr>
        <w:widowControl w:val="0"/>
      </w:pPr>
    </w:p>
    <w:p w14:paraId="7E753E54" w14:textId="77777777" w:rsidR="008D00AE" w:rsidRDefault="008D00AE">
      <w:pPr>
        <w:widowControl w:val="0"/>
      </w:pPr>
    </w:p>
    <w:p w14:paraId="3341E45A" w14:textId="77777777" w:rsidR="00A57AEA" w:rsidRDefault="00A57AEA">
      <w:pPr>
        <w:widowControl w:val="0"/>
      </w:pPr>
    </w:p>
    <w:p w14:paraId="5F76B7A4" w14:textId="1B555B4F" w:rsidR="008D00AE" w:rsidRDefault="00680EEC" w:rsidP="0015083B">
      <w:pPr>
        <w:widowControl w:val="0"/>
        <w:tabs>
          <w:tab w:val="center" w:pos="0"/>
          <w:tab w:val="left" w:pos="0"/>
          <w:tab w:val="left" w:pos="0"/>
          <w:tab w:val="left" w:pos="0"/>
          <w:tab w:val="decimal" w:pos="0"/>
          <w:tab w:val="left" w:pos="0"/>
          <w:tab w:val="left" w:pos="0"/>
          <w:tab w:val="left" w:pos="0"/>
          <w:tab w:val="right" w:pos="0"/>
          <w:tab w:val="left" w:pos="0"/>
          <w:tab w:val="left" w:pos="0"/>
          <w:tab w:val="left" w:pos="0"/>
          <w:tab w:val="right" w:pos="0"/>
          <w:tab w:val="left" w:pos="0"/>
          <w:tab w:val="left" w:pos="0"/>
          <w:tab w:val="left" w:pos="0"/>
          <w:tab w:val="right" w:pos="0"/>
          <w:tab w:val="left" w:pos="0"/>
        </w:tabs>
        <w:spacing w:after="240" w:line="360" w:lineRule="auto"/>
      </w:pPr>
      <w:permStart w:id="2032077643" w:edGrp="everyone"/>
      <w:permEnd w:id="2032077643"/>
      <w:r>
        <w:tab/>
      </w:r>
      <w:r w:rsidR="00EF6FF7" w:rsidRPr="00B1481D">
        <w:t xml:space="preserve">After review of </w:t>
      </w:r>
      <w:r w:rsidR="004530F4">
        <w:t xml:space="preserve">the Debtor’s motion for authorization to sell the real property commonly known as </w:t>
      </w:r>
      <w:permStart w:id="419719812" w:edGrp="everyone"/>
      <w:r w:rsidR="004530F4">
        <w:t>___________________________________________________</w:t>
      </w:r>
      <w:permEnd w:id="419719812"/>
      <w:r w:rsidR="004530F4">
        <w:t>, New Jersey (the Real Property).</w:t>
      </w:r>
    </w:p>
    <w:p w14:paraId="686FE8B7" w14:textId="6FB33203" w:rsidR="008D00AE" w:rsidRDefault="004530F4" w:rsidP="0015083B">
      <w:pPr>
        <w:widowControl w:val="0"/>
        <w:spacing w:after="240" w:line="360" w:lineRule="auto"/>
      </w:pPr>
      <w:r>
        <w:rPr>
          <w:b/>
        </w:rPr>
        <w:t xml:space="preserve">IT IS </w:t>
      </w:r>
      <w:r>
        <w:t xml:space="preserve">hereby </w:t>
      </w:r>
      <w:r>
        <w:rPr>
          <w:b/>
        </w:rPr>
        <w:t>ORDERED</w:t>
      </w:r>
      <w:r>
        <w:t xml:space="preserve"> as follows:</w:t>
      </w:r>
    </w:p>
    <w:p w14:paraId="283FA207" w14:textId="6AECAD92" w:rsidR="008D00AE" w:rsidRDefault="004530F4" w:rsidP="00680EEC">
      <w:pPr>
        <w:widowControl w:val="0"/>
        <w:spacing w:after="240" w:line="360" w:lineRule="auto"/>
      </w:pPr>
      <w:r>
        <w:t xml:space="preserve">1.  The Debtor is authorized to sell the Real Property </w:t>
      </w:r>
      <w:r w:rsidR="00EF6FF7" w:rsidRPr="00B1481D">
        <w:t>on</w:t>
      </w:r>
      <w:r>
        <w:t xml:space="preserve"> the terms and conditions of the contract of sale pursuant to 11 U.S.C. §§ 363(b) and 1303.</w:t>
      </w:r>
    </w:p>
    <w:p w14:paraId="2C37AF73" w14:textId="14CBB107" w:rsidR="008D00AE" w:rsidRDefault="004530F4" w:rsidP="00680EEC">
      <w:pPr>
        <w:widowControl w:val="0"/>
        <w:spacing w:after="240" w:line="360" w:lineRule="auto"/>
      </w:pPr>
      <w:r>
        <w:t xml:space="preserve">2.  The proceeds of sale must be </w:t>
      </w:r>
      <w:r w:rsidR="00EF6FF7" w:rsidRPr="00B1481D">
        <w:t>used</w:t>
      </w:r>
      <w:r w:rsidRPr="00B1481D">
        <w:t xml:space="preserve"> </w:t>
      </w:r>
      <w:r>
        <w:t>to satisfy the liens on the real property unless the liens are otherwise avoided by court order. Until such satisfaction the real property is not free and clear of liens.</w:t>
      </w:r>
      <w:r>
        <w:tab/>
      </w:r>
      <w:r>
        <w:tab/>
      </w:r>
      <w:r>
        <w:tab/>
      </w:r>
      <w:r>
        <w:tab/>
      </w:r>
      <w:r>
        <w:tab/>
      </w:r>
      <w:r>
        <w:tab/>
      </w:r>
      <w:r>
        <w:tab/>
      </w:r>
      <w:r>
        <w:tab/>
      </w:r>
      <w:r>
        <w:tab/>
      </w:r>
    </w:p>
    <w:p w14:paraId="6F529E80" w14:textId="0D4199B6" w:rsidR="008D00AE" w:rsidRPr="00BD4EB2" w:rsidRDefault="00D80FC0" w:rsidP="00680EEC">
      <w:pPr>
        <w:widowControl w:val="0"/>
        <w:spacing w:after="240" w:line="360" w:lineRule="auto"/>
      </w:pPr>
      <w:r>
        <w:rPr>
          <w:noProof/>
        </w:rPr>
        <mc:AlternateContent>
          <mc:Choice Requires="wps">
            <w:drawing>
              <wp:anchor distT="0" distB="0" distL="114300" distR="114300" simplePos="0" relativeHeight="251660288" behindDoc="0" locked="0" layoutInCell="1" allowOverlap="1" wp14:anchorId="159888E5" wp14:editId="7F63434B">
                <wp:simplePos x="0" y="0"/>
                <wp:positionH relativeFrom="column">
                  <wp:posOffset>7315</wp:posOffset>
                </wp:positionH>
                <wp:positionV relativeFrom="paragraph">
                  <wp:posOffset>850417</wp:posOffset>
                </wp:positionV>
                <wp:extent cx="5939943" cy="2011680"/>
                <wp:effectExtent l="0" t="0" r="22860" b="26670"/>
                <wp:wrapNone/>
                <wp:docPr id="3" name="Rectangle 3"/>
                <wp:cNvGraphicFramePr/>
                <a:graphic xmlns:a="http://schemas.openxmlformats.org/drawingml/2006/main">
                  <a:graphicData uri="http://schemas.microsoft.com/office/word/2010/wordprocessingShape">
                    <wps:wsp>
                      <wps:cNvSpPr/>
                      <wps:spPr>
                        <a:xfrm>
                          <a:off x="0" y="0"/>
                          <a:ext cx="5939943" cy="2011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28212D" id="Rectangle 3" o:spid="_x0000_s1026" style="position:absolute;margin-left:.6pt;margin-top:66.95pt;width:467.7pt;height:15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" filled="f" strokecolor="black [3213]" strokeweight="1pt"/>
            </w:pict>
          </mc:Fallback>
        </mc:AlternateContent>
      </w:r>
      <w:r w:rsidR="004530F4">
        <w:t xml:space="preserve">3.  </w:t>
      </w:r>
      <w:permStart w:id="56895089" w:edGrp="everyone"/>
      <w:sdt>
        <w:sdtPr>
          <w:id w:val="-1954773872"/>
          <w14:checkbox>
            <w14:checked w14:val="0"/>
            <w14:checkedState w14:val="2612" w14:font="MS Gothic"/>
            <w14:uncheckedState w14:val="2610" w14:font="MS Gothic"/>
          </w14:checkbox>
        </w:sdtPr>
        <w:sdtEndPr/>
        <w:sdtContent>
          <w:r w:rsidR="004B75E1" w:rsidRPr="004B75E1">
            <w:rPr>
              <w:rFonts w:ascii="MS Gothic" w:eastAsia="MS Gothic" w:hAnsi="MS Gothic" w:hint="eastAsia"/>
            </w:rPr>
            <w:t>☐</w:t>
          </w:r>
        </w:sdtContent>
      </w:sdt>
      <w:permEnd w:id="56895089"/>
      <w:r w:rsidR="004530F4" w:rsidRPr="004B75E1">
        <w:rPr>
          <w:rFonts w:ascii="Wingdings" w:hAnsi="Wingdings"/>
        </w:rPr>
        <w:t></w:t>
      </w:r>
      <w:r w:rsidR="00BD4EB2" w:rsidRPr="004B75E1">
        <w:t>In accordance with</w:t>
      </w:r>
      <w:r w:rsidR="00EF6FF7" w:rsidRPr="004B75E1">
        <w:t xml:space="preserve"> </w:t>
      </w:r>
      <w:r w:rsidR="00A57AEA" w:rsidRPr="004B75E1">
        <w:t xml:space="preserve">D.N.J. LBR 6004-5, </w:t>
      </w:r>
      <w:r w:rsidR="004530F4" w:rsidRPr="004B75E1">
        <w:t xml:space="preserve">the </w:t>
      </w:r>
      <w:r w:rsidR="004530F4" w:rsidRPr="004B75E1">
        <w:rPr>
          <w:i/>
        </w:rPr>
        <w:t xml:space="preserve">Notice of </w:t>
      </w:r>
      <w:r w:rsidR="00BD4EB2" w:rsidRPr="004B75E1">
        <w:rPr>
          <w:i/>
        </w:rPr>
        <w:t xml:space="preserve">Proposed </w:t>
      </w:r>
      <w:r w:rsidR="004530F4" w:rsidRPr="004B75E1">
        <w:rPr>
          <w:i/>
        </w:rPr>
        <w:t>Private Sale</w:t>
      </w:r>
      <w:r w:rsidR="004530F4" w:rsidRPr="004B75E1">
        <w:t xml:space="preserve"> included a request to pay the real estate broker and</w:t>
      </w:r>
      <w:r w:rsidR="00A57AEA" w:rsidRPr="004B75E1">
        <w:t>/or</w:t>
      </w:r>
      <w:r w:rsidR="004530F4" w:rsidRPr="004B75E1">
        <w:t xml:space="preserve"> debtor’s real estate attorney at closing.</w:t>
      </w:r>
      <w:r w:rsidR="004530F4" w:rsidRPr="00BD4EB2">
        <w:t xml:space="preserve"> Therefore </w:t>
      </w:r>
      <w:r w:rsidR="00BD4EB2" w:rsidRPr="00B1481D">
        <w:t xml:space="preserve">the following </w:t>
      </w:r>
      <w:r w:rsidR="004530F4" w:rsidRPr="00BD4EB2">
        <w:t>professional</w:t>
      </w:r>
      <w:r w:rsidR="00BD4EB2" w:rsidRPr="00B1481D">
        <w:t>(</w:t>
      </w:r>
      <w:r w:rsidR="004530F4" w:rsidRPr="00B1481D">
        <w:t>s</w:t>
      </w:r>
      <w:r w:rsidR="00BD4EB2" w:rsidRPr="00B1481D">
        <w:t>)</w:t>
      </w:r>
      <w:r w:rsidR="004530F4" w:rsidRPr="00B1481D">
        <w:t xml:space="preserve"> </w:t>
      </w:r>
      <w:r w:rsidR="004530F4" w:rsidRPr="00BD4EB2">
        <w:t>may be paid at closing</w:t>
      </w:r>
      <w:r w:rsidR="00A57AEA" w:rsidRPr="00BD4EB2">
        <w:t>.</w:t>
      </w:r>
    </w:p>
    <w:p w14:paraId="7F95AADF" w14:textId="0F46EFD8" w:rsidR="00D80FC0" w:rsidRPr="00B1481D" w:rsidRDefault="00D80FC0" w:rsidP="00D80FC0">
      <w:pPr>
        <w:widowControl w:val="0"/>
        <w:spacing w:after="120" w:line="360" w:lineRule="auto"/>
        <w:ind w:left="90"/>
      </w:pPr>
      <w:r w:rsidRPr="00B1481D">
        <w:t>Name of professional:</w:t>
      </w:r>
      <w:r w:rsidR="0015083B">
        <w:t xml:space="preserve">  </w:t>
      </w:r>
      <w:permStart w:id="464347990" w:edGrp="everyone"/>
      <w:r w:rsidR="00C5766F">
        <w:t xml:space="preserve">           </w:t>
      </w:r>
      <w:permEnd w:id="464347990"/>
    </w:p>
    <w:p w14:paraId="033646AE" w14:textId="603EC065" w:rsidR="00D80FC0" w:rsidRPr="00B1481D" w:rsidRDefault="00D80FC0" w:rsidP="00D80FC0">
      <w:pPr>
        <w:widowControl w:val="0"/>
        <w:spacing w:after="120" w:line="360" w:lineRule="auto"/>
        <w:ind w:left="90"/>
      </w:pPr>
      <w:r w:rsidRPr="00B1481D">
        <w:t>Amount to be paid:</w:t>
      </w:r>
      <w:r w:rsidR="0015083B">
        <w:t xml:space="preserve">  </w:t>
      </w:r>
      <w:permStart w:id="538577500" w:edGrp="everyone"/>
      <w:r w:rsidR="00C5766F">
        <w:t xml:space="preserve">            </w:t>
      </w:r>
      <w:permEnd w:id="538577500"/>
    </w:p>
    <w:p w14:paraId="76CB0224" w14:textId="5F11BBFE" w:rsidR="00D80FC0" w:rsidRDefault="00D80FC0" w:rsidP="0015083B">
      <w:pPr>
        <w:widowControl w:val="0"/>
        <w:tabs>
          <w:tab w:val="left" w:pos="0"/>
          <w:tab w:val="left" w:pos="37"/>
          <w:tab w:val="center" w:pos="0"/>
          <w:tab w:val="right" w:pos="32"/>
          <w:tab w:val="left" w:pos="0"/>
          <w:tab w:val="left" w:pos="0"/>
          <w:tab w:val="left" w:pos="0"/>
          <w:tab w:val="left" w:pos="43"/>
          <w:tab w:val="decimal" w:pos="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0"/>
          <w:tab w:val="left" w:pos="26"/>
          <w:tab w:val="right" w:pos="0"/>
          <w:tab w:val="left" w:leader="dot" w:pos="47"/>
          <w:tab w:val="left" w:pos="0"/>
          <w:tab w:val="left" w:pos="54"/>
        </w:tabs>
        <w:spacing w:line="360" w:lineRule="auto"/>
        <w:ind w:left="90"/>
      </w:pPr>
      <w:r w:rsidRPr="00B1481D">
        <w:t>Services rendered:</w:t>
      </w:r>
      <w:r w:rsidR="0015083B">
        <w:t xml:space="preserve"> </w:t>
      </w:r>
      <w:permStart w:id="2041188031" w:edGrp="everyone"/>
      <w:r w:rsidR="00C5766F">
        <w:t xml:space="preserve">            </w:t>
      </w:r>
      <w:permEnd w:id="2041188031"/>
    </w:p>
    <w:p w14:paraId="71A409FC" w14:textId="77777777" w:rsidR="0015083B" w:rsidRDefault="0015083B" w:rsidP="0015083B">
      <w:pPr>
        <w:widowControl w:val="0"/>
        <w:tabs>
          <w:tab w:val="left" w:pos="0"/>
          <w:tab w:val="left" w:pos="37"/>
          <w:tab w:val="center" w:pos="0"/>
          <w:tab w:val="right" w:pos="32"/>
          <w:tab w:val="left" w:pos="0"/>
          <w:tab w:val="left" w:pos="0"/>
          <w:tab w:val="left" w:pos="0"/>
          <w:tab w:val="left" w:pos="43"/>
          <w:tab w:val="decimal" w:pos="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0"/>
          <w:tab w:val="left" w:pos="26"/>
          <w:tab w:val="right" w:pos="0"/>
          <w:tab w:val="left" w:leader="dot" w:pos="47"/>
          <w:tab w:val="left" w:pos="0"/>
          <w:tab w:val="left" w:pos="54"/>
        </w:tabs>
        <w:spacing w:line="360" w:lineRule="auto"/>
        <w:ind w:left="90"/>
      </w:pPr>
    </w:p>
    <w:p w14:paraId="3D200AB3" w14:textId="77777777" w:rsidR="0015083B" w:rsidRPr="0015083B" w:rsidRDefault="0015083B" w:rsidP="0015083B">
      <w:pPr>
        <w:widowControl w:val="0"/>
        <w:tabs>
          <w:tab w:val="left" w:pos="0"/>
          <w:tab w:val="left" w:pos="37"/>
          <w:tab w:val="center" w:pos="0"/>
          <w:tab w:val="right" w:pos="32"/>
          <w:tab w:val="left" w:pos="0"/>
          <w:tab w:val="left" w:pos="0"/>
          <w:tab w:val="left" w:pos="0"/>
          <w:tab w:val="left" w:pos="43"/>
          <w:tab w:val="decimal" w:pos="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0"/>
          <w:tab w:val="left" w:pos="26"/>
          <w:tab w:val="right" w:pos="0"/>
          <w:tab w:val="left" w:leader="dot" w:pos="47"/>
          <w:tab w:val="left" w:pos="0"/>
          <w:tab w:val="left" w:pos="54"/>
        </w:tabs>
        <w:spacing w:line="360" w:lineRule="auto"/>
        <w:ind w:left="90"/>
      </w:pPr>
    </w:p>
    <w:p w14:paraId="4B810E7F" w14:textId="77777777" w:rsidR="00D80FC0" w:rsidRDefault="00D80FC0" w:rsidP="00A57AEA">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after="240" w:line="360" w:lineRule="auto"/>
      </w:pPr>
    </w:p>
    <w:p w14:paraId="13E5E16C" w14:textId="77777777" w:rsidR="00680EEC" w:rsidRPr="00EF6FF7" w:rsidRDefault="00680EEC" w:rsidP="00680EEC">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rPr>
          <w:strike/>
        </w:rPr>
      </w:pPr>
    </w:p>
    <w:p w14:paraId="4F977887" w14:textId="0EE06514" w:rsidR="008D00AE" w:rsidRPr="00EF6FF7" w:rsidRDefault="004530F4" w:rsidP="00680EEC">
      <w:pPr>
        <w:widowControl w:val="0"/>
        <w:spacing w:after="240" w:line="360" w:lineRule="auto"/>
      </w:pPr>
      <w:r w:rsidRPr="00EF6FF7">
        <w:rPr>
          <w:b/>
        </w:rPr>
        <w:t>OR</w:t>
      </w:r>
      <w:r w:rsidRPr="00EF6FF7">
        <w:t xml:space="preserve">:  </w:t>
      </w:r>
      <w:sdt>
        <w:sdtPr>
          <w:id w:val="-1720663545"/>
          <w14:checkbox>
            <w14:checked w14:val="0"/>
            <w14:checkedState w14:val="2612" w14:font="MS Gothic"/>
            <w14:uncheckedState w14:val="2610" w14:font="MS Gothic"/>
          </w14:checkbox>
        </w:sdtPr>
        <w:sdtEndPr/>
        <w:sdtContent>
          <w:permStart w:id="165762156" w:edGrp="everyone"/>
          <w:r w:rsidR="00C5766F">
            <w:rPr>
              <w:rFonts w:ascii="MS Gothic" w:eastAsia="MS Gothic" w:hAnsi="MS Gothic" w:hint="eastAsia"/>
            </w:rPr>
            <w:t>☐</w:t>
          </w:r>
          <w:permEnd w:id="165762156"/>
        </w:sdtContent>
      </w:sdt>
      <w:r w:rsidRPr="00EF6FF7">
        <w:t xml:space="preserve">  Sufficient funds may be held in escrow by the Debtor’s attorney to pay real estate broker’s commissions and attorney’s fees for the Debtor’s attorneys </w:t>
      </w:r>
      <w:r w:rsidR="00EF6FF7" w:rsidRPr="00B1481D">
        <w:t>on</w:t>
      </w:r>
      <w:r w:rsidRPr="00B1481D">
        <w:t xml:space="preserve"> </w:t>
      </w:r>
      <w:r w:rsidRPr="00EF6FF7">
        <w:t>further order of this court.</w:t>
      </w:r>
    </w:p>
    <w:p w14:paraId="00F7BFC5" w14:textId="0F4C188F" w:rsidR="008D00AE" w:rsidRDefault="004530F4" w:rsidP="00680EEC">
      <w:pPr>
        <w:widowControl w:val="0"/>
        <w:spacing w:after="240" w:line="360" w:lineRule="auto"/>
      </w:pPr>
      <w:r>
        <w:t>4.  Other closing fees payable by the Debtor may be satisfied from the proceeds of sale and adjustments to the price as provided for in the contract of sale may be made at closing.</w:t>
      </w:r>
    </w:p>
    <w:p w14:paraId="3B848B2F" w14:textId="7556D0E1" w:rsidR="008D00AE" w:rsidRDefault="004530F4" w:rsidP="00680EEC">
      <w:pPr>
        <w:widowControl w:val="0"/>
        <w:spacing w:after="240" w:line="360" w:lineRule="auto"/>
      </w:pPr>
      <w:r>
        <w:lastRenderedPageBreak/>
        <w:t>5.  The amount of $</w:t>
      </w:r>
      <w:permStart w:id="627135203" w:edGrp="everyone"/>
      <w:r>
        <w:t xml:space="preserve">_____________ </w:t>
      </w:r>
      <w:permEnd w:id="627135203"/>
      <w:r>
        <w:t>claimed as exempt may be paid to the Debtor.</w:t>
      </w:r>
    </w:p>
    <w:p w14:paraId="66DC60C4" w14:textId="63EBE0DB" w:rsidR="008D00AE" w:rsidRDefault="004530F4" w:rsidP="00680EEC">
      <w:pPr>
        <w:widowControl w:val="0"/>
        <w:spacing w:after="240" w:line="360" w:lineRule="auto"/>
      </w:pPr>
      <w:r>
        <w:t xml:space="preserve">6.  The </w:t>
      </w:r>
      <w:sdt>
        <w:sdtPr>
          <w:id w:val="1617556669"/>
          <w14:checkbox>
            <w14:checked w14:val="0"/>
            <w14:checkedState w14:val="2612" w14:font="MS Gothic"/>
            <w14:uncheckedState w14:val="2610" w14:font="MS Gothic"/>
          </w14:checkbox>
        </w:sdtPr>
        <w:sdtEndPr/>
        <w:sdtContent>
          <w:permStart w:id="1136599280" w:edGrp="everyone"/>
          <w:r w:rsidR="00B1481D">
            <w:rPr>
              <w:rFonts w:ascii="MS Gothic" w:eastAsia="MS Gothic" w:hAnsi="MS Gothic" w:hint="eastAsia"/>
            </w:rPr>
            <w:t>☐</w:t>
          </w:r>
          <w:permEnd w:id="1136599280"/>
        </w:sdtContent>
      </w:sdt>
      <w:r>
        <w:t xml:space="preserve"> </w:t>
      </w:r>
      <w:r>
        <w:rPr>
          <w:i/>
        </w:rPr>
        <w:t>balance of proceeds</w:t>
      </w:r>
      <w:r>
        <w:t xml:space="preserve"> or the </w:t>
      </w:r>
      <w:sdt>
        <w:sdtPr>
          <w:id w:val="-1682967415"/>
          <w14:checkbox>
            <w14:checked w14:val="0"/>
            <w14:checkedState w14:val="2612" w14:font="MS Gothic"/>
            <w14:uncheckedState w14:val="2610" w14:font="MS Gothic"/>
          </w14:checkbox>
        </w:sdtPr>
        <w:sdtEndPr/>
        <w:sdtContent>
          <w:permStart w:id="30361304" w:edGrp="everyone"/>
          <w:r w:rsidR="00B1481D">
            <w:rPr>
              <w:rFonts w:ascii="MS Gothic" w:eastAsia="MS Gothic" w:hAnsi="MS Gothic" w:hint="eastAsia"/>
            </w:rPr>
            <w:t>☐</w:t>
          </w:r>
          <w:permEnd w:id="30361304"/>
        </w:sdtContent>
      </w:sdt>
      <w:r>
        <w:rPr>
          <w:i/>
        </w:rPr>
        <w:t xml:space="preserve"> balance due on the debtor’s Chapter 13 Plan</w:t>
      </w:r>
      <w:r w:rsidRPr="00A57AEA">
        <w:t xml:space="preserve"> </w:t>
      </w:r>
      <w:r w:rsidR="00EF6FF7" w:rsidRPr="00B1481D">
        <w:t>must</w:t>
      </w:r>
      <w:r w:rsidRPr="00B1481D">
        <w:t xml:space="preserve"> </w:t>
      </w:r>
      <w:r>
        <w:t>be paid to the Chapter 13 Trustee in the Debtor’s case.</w:t>
      </w:r>
    </w:p>
    <w:p w14:paraId="2F792A94" w14:textId="07947CF0" w:rsidR="008D00AE" w:rsidRDefault="004530F4" w:rsidP="00680EEC">
      <w:pPr>
        <w:widowControl w:val="0"/>
        <w:spacing w:after="240" w:line="360" w:lineRule="auto"/>
      </w:pPr>
      <w:r>
        <w:t xml:space="preserve">7.  A copy of the HUD settlement statement </w:t>
      </w:r>
      <w:r w:rsidR="00EF6FF7" w:rsidRPr="00B1481D">
        <w:t>must</w:t>
      </w:r>
      <w:r w:rsidRPr="00B1481D">
        <w:t xml:space="preserve"> </w:t>
      </w:r>
      <w:r>
        <w:t xml:space="preserve">be forwarded to the Chapter 13 Trustee </w:t>
      </w:r>
      <w:r w:rsidR="00EF6FF7" w:rsidRPr="00B1481D">
        <w:t>7</w:t>
      </w:r>
      <w:r>
        <w:t xml:space="preserve"> days after closing.    </w:t>
      </w:r>
    </w:p>
    <w:p w14:paraId="56632E68" w14:textId="3075C970" w:rsidR="008D00AE" w:rsidRDefault="004530F4" w:rsidP="00F02998">
      <w:pPr>
        <w:widowControl w:val="0"/>
        <w:spacing w:after="240" w:line="360" w:lineRule="auto"/>
      </w:pPr>
      <w:r>
        <w:t xml:space="preserve">8. </w:t>
      </w:r>
      <w:sdt>
        <w:sdtPr>
          <w:id w:val="-1131479555"/>
          <w14:checkbox>
            <w14:checked w14:val="0"/>
            <w14:checkedState w14:val="2612" w14:font="MS Gothic"/>
            <w14:uncheckedState w14:val="2610" w14:font="MS Gothic"/>
          </w14:checkbox>
        </w:sdtPr>
        <w:sdtEndPr/>
        <w:sdtContent>
          <w:permStart w:id="2116249389" w:edGrp="everyone"/>
          <w:r w:rsidR="00B1481D">
            <w:rPr>
              <w:rFonts w:ascii="MS Gothic" w:eastAsia="MS Gothic" w:hAnsi="MS Gothic" w:hint="eastAsia"/>
            </w:rPr>
            <w:t>☐</w:t>
          </w:r>
          <w:permEnd w:id="2116249389"/>
        </w:sdtContent>
      </w:sdt>
      <w:r w:rsidR="00A57AEA">
        <w:t xml:space="preserve"> </w:t>
      </w:r>
      <w:r>
        <w:t xml:space="preserve">The debtor </w:t>
      </w:r>
      <w:r w:rsidR="00EF6FF7" w:rsidRPr="00B1481D">
        <w:t xml:space="preserve">must </w:t>
      </w:r>
      <w:r>
        <w:t xml:space="preserve">file a modified Chapter 13 Plan </w:t>
      </w:r>
      <w:r w:rsidR="00EF6FF7" w:rsidRPr="00B1481D">
        <w:t>not later than 21 days after</w:t>
      </w:r>
      <w:r w:rsidRPr="00B1481D">
        <w:t xml:space="preserve"> </w:t>
      </w:r>
      <w:r>
        <w:t>the date of this order.</w:t>
      </w:r>
    </w:p>
    <w:p w14:paraId="35F81FED" w14:textId="6A3E065C" w:rsidR="008D00AE" w:rsidRDefault="004530F4" w:rsidP="00680EEC">
      <w:pPr>
        <w:widowControl w:val="0"/>
        <w:spacing w:line="360" w:lineRule="auto"/>
      </w:pPr>
      <w:r>
        <w:t>9. Other provisions:</w:t>
      </w:r>
      <w:r w:rsidR="0015083B">
        <w:t xml:space="preserve"> </w:t>
      </w:r>
      <w:permStart w:id="1985761681" w:edGrp="everyone"/>
      <w:r w:rsidR="00C5766F">
        <w:t xml:space="preserve">             </w:t>
      </w:r>
      <w:permEnd w:id="1985761681"/>
    </w:p>
    <w:p w14:paraId="0AEDA044"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pPr>
    </w:p>
    <w:p w14:paraId="592A0A06"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3CCF604C"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7AAE0E76"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026DB052"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4511D92F"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58C5BE09"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35184792"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7F7E7FE1"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32FCE4C2"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2AE0B06F"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08DD5085"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2D66A8A7"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5660DA32"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5C9F8D99"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700813D3"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00ED7F6A"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323DBF6E"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05E5A21A"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558874D5"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6E0119B1" w14:textId="77777777" w:rsidR="008D00AE" w:rsidRPr="00680EEC"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sz w:val="16"/>
        </w:rPr>
      </w:pPr>
    </w:p>
    <w:p w14:paraId="3B43895F"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41F74298"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45C2A074"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569256CF"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360" w:lineRule="auto"/>
        <w:jc w:val="right"/>
        <w:rPr>
          <w:i/>
          <w:sz w:val="16"/>
        </w:rPr>
      </w:pPr>
    </w:p>
    <w:p w14:paraId="471926C7" w14:textId="185E4D38" w:rsidR="008D00AE" w:rsidRPr="00CC0CB3" w:rsidRDefault="004B75E1">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0" w:lineRule="atLeast"/>
        <w:jc w:val="right"/>
      </w:pPr>
      <w:r>
        <w:rPr>
          <w:i/>
          <w:sz w:val="18"/>
        </w:rPr>
        <w:t>rev.</w:t>
      </w:r>
      <w:r w:rsidR="00136AA9">
        <w:rPr>
          <w:i/>
          <w:sz w:val="18"/>
        </w:rPr>
        <w:t>1</w:t>
      </w:r>
      <w:r w:rsidR="00796B4A">
        <w:rPr>
          <w:i/>
          <w:sz w:val="18"/>
        </w:rPr>
        <w:t>/1</w:t>
      </w:r>
      <w:r w:rsidR="00136AA9">
        <w:rPr>
          <w:i/>
          <w:sz w:val="18"/>
        </w:rPr>
        <w:t>2</w:t>
      </w:r>
      <w:r w:rsidR="00796B4A">
        <w:rPr>
          <w:i/>
          <w:sz w:val="18"/>
        </w:rPr>
        <w:t>/</w:t>
      </w:r>
      <w:r w:rsidR="00136AA9">
        <w:rPr>
          <w:i/>
          <w:sz w:val="18"/>
        </w:rPr>
        <w:t>22</w:t>
      </w:r>
    </w:p>
    <w:sectPr w:rsidR="008D00AE" w:rsidRPr="00CC0CB3" w:rsidSect="00133F89">
      <w:headerReference w:type="even" r:id="rId6"/>
      <w:headerReference w:type="default" r:id="rId7"/>
      <w:footerReference w:type="even" r:id="rId8"/>
      <w:footerReference w:type="default" r:id="rId9"/>
      <w:type w:val="continuous"/>
      <w:pgSz w:w="12240" w:h="15840"/>
      <w:pgMar w:top="990" w:right="1440" w:bottom="1920" w:left="1440" w:header="992" w:footer="8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2CBF6" w14:textId="77777777" w:rsidR="008D00AE" w:rsidRDefault="004530F4">
      <w:r>
        <w:separator/>
      </w:r>
    </w:p>
  </w:endnote>
  <w:endnote w:type="continuationSeparator" w:id="0">
    <w:p w14:paraId="27A3FF3F" w14:textId="77777777" w:rsidR="008D00AE" w:rsidRDefault="0045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43F6F" w14:textId="2AAF403B" w:rsidR="00A57AEA" w:rsidRDefault="00133F89">
    <w:pPr>
      <w:pStyle w:val="Footer"/>
      <w:jc w:val="center"/>
    </w:pPr>
    <w:r>
      <w:t>2</w:t>
    </w:r>
  </w:p>
  <w:p w14:paraId="61B0A944"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240183"/>
      <w:docPartObj>
        <w:docPartGallery w:val="Page Numbers (Bottom of Page)"/>
        <w:docPartUnique/>
      </w:docPartObj>
    </w:sdtPr>
    <w:sdtEndPr>
      <w:rPr>
        <w:noProof/>
      </w:rPr>
    </w:sdtEndPr>
    <w:sdtContent>
      <w:p w14:paraId="032007E8" w14:textId="5668E06C" w:rsidR="00133F89" w:rsidRDefault="00133F89">
        <w:pPr>
          <w:pStyle w:val="Footer"/>
          <w:jc w:val="center"/>
        </w:pPr>
        <w:r>
          <w:fldChar w:fldCharType="begin"/>
        </w:r>
        <w:r>
          <w:instrText xml:space="preserve"> PAGE   \* MERGEFORMAT </w:instrText>
        </w:r>
        <w:r>
          <w:fldChar w:fldCharType="separate"/>
        </w:r>
        <w:r w:rsidR="008E573B">
          <w:rPr>
            <w:noProof/>
          </w:rPr>
          <w:t>3</w:t>
        </w:r>
        <w:r>
          <w:rPr>
            <w:noProof/>
          </w:rPr>
          <w:fldChar w:fldCharType="end"/>
        </w:r>
      </w:p>
    </w:sdtContent>
  </w:sdt>
  <w:p w14:paraId="3E1B54E5"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57538" w14:textId="77777777" w:rsidR="008D00AE" w:rsidRDefault="004530F4">
      <w:r>
        <w:separator/>
      </w:r>
    </w:p>
  </w:footnote>
  <w:footnote w:type="continuationSeparator" w:id="0">
    <w:p w14:paraId="0EB4EEFE" w14:textId="77777777" w:rsidR="008D00AE" w:rsidRDefault="0045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DEF55"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EFAB8" w14:textId="77777777" w:rsidR="008D00AE" w:rsidRDefault="008D00AE">
    <w:pPr>
      <w:widowControl w:val="0"/>
      <w:tabs>
        <w:tab w:val="left" w:pos="0"/>
        <w:tab w:val="left" w:pos="94"/>
        <w:tab w:val="left" w:pos="0"/>
        <w:tab w:val="left" w:pos="37"/>
        <w:tab w:val="center" w:pos="0"/>
        <w:tab w:val="right" w:pos="32"/>
        <w:tab w:val="left" w:pos="0"/>
        <w:tab w:val="left" w:pos="70"/>
        <w:tab w:val="left" w:pos="0"/>
        <w:tab w:val="left" w:pos="74"/>
        <w:tab w:val="left" w:pos="0"/>
        <w:tab w:val="left" w:pos="43"/>
        <w:tab w:val="decimal" w:pos="0"/>
        <w:tab w:val="center" w:leader="dot" w:pos="70"/>
        <w:tab w:val="left" w:pos="0"/>
        <w:tab w:val="left" w:pos="24"/>
        <w:tab w:val="left" w:pos="0"/>
        <w:tab w:val="left" w:pos="32"/>
        <w:tab w:val="left" w:pos="0"/>
        <w:tab w:val="left" w:pos="47"/>
        <w:tab w:val="right" w:pos="0"/>
        <w:tab w:val="left" w:pos="48"/>
        <w:tab w:val="left" w:pos="0"/>
        <w:tab w:val="left" w:pos="48"/>
        <w:tab w:val="left" w:pos="0"/>
        <w:tab w:val="left" w:pos="48"/>
        <w:tab w:val="left" w:pos="0"/>
        <w:tab w:val="left" w:pos="18"/>
        <w:tab w:val="right" w:pos="0"/>
        <w:tab w:val="left" w:pos="48"/>
        <w:tab w:val="left" w:pos="0"/>
        <w:tab w:val="left" w:pos="36"/>
        <w:tab w:val="left" w:pos="0"/>
        <w:tab w:val="left" w:pos="73"/>
        <w:tab w:val="left" w:pos="0"/>
        <w:tab w:val="left" w:pos="26"/>
        <w:tab w:val="right" w:pos="0"/>
        <w:tab w:val="left" w:leader="dot" w:pos="47"/>
        <w:tab w:val="left" w:pos="0"/>
        <w:tab w:val="left" w:pos="5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cumentProtection w:edit="readOnly" w:enforcement="0"/>
  <w:defaultTabStop w:val="432"/>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B3"/>
    <w:rsid w:val="000C2BAE"/>
    <w:rsid w:val="00133F89"/>
    <w:rsid w:val="00136AA9"/>
    <w:rsid w:val="0015083B"/>
    <w:rsid w:val="00374940"/>
    <w:rsid w:val="004530F4"/>
    <w:rsid w:val="004B75E1"/>
    <w:rsid w:val="00680EEC"/>
    <w:rsid w:val="00796B4A"/>
    <w:rsid w:val="008D00AE"/>
    <w:rsid w:val="008E573B"/>
    <w:rsid w:val="009977F3"/>
    <w:rsid w:val="00A57AEA"/>
    <w:rsid w:val="00B1481D"/>
    <w:rsid w:val="00B2034A"/>
    <w:rsid w:val="00BD4EB2"/>
    <w:rsid w:val="00C204F9"/>
    <w:rsid w:val="00C5766F"/>
    <w:rsid w:val="00CC0CB3"/>
    <w:rsid w:val="00D80FC0"/>
    <w:rsid w:val="00EF6FF7"/>
    <w:rsid w:val="00F02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9A0321"/>
  <w15:chartTrackingRefBased/>
  <w15:docId w15:val="{1525218B-8089-463E-9DC5-C5E07AA0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0CB3"/>
    <w:rPr>
      <w:sz w:val="16"/>
      <w:szCs w:val="16"/>
    </w:rPr>
  </w:style>
  <w:style w:type="paragraph" w:styleId="CommentText">
    <w:name w:val="annotation text"/>
    <w:basedOn w:val="Normal"/>
    <w:link w:val="CommentTextChar"/>
    <w:uiPriority w:val="99"/>
    <w:semiHidden/>
    <w:unhideWhenUsed/>
    <w:rsid w:val="00CC0CB3"/>
    <w:rPr>
      <w:sz w:val="20"/>
    </w:rPr>
  </w:style>
  <w:style w:type="character" w:customStyle="1" w:styleId="CommentTextChar">
    <w:name w:val="Comment Text Char"/>
    <w:basedOn w:val="DefaultParagraphFont"/>
    <w:link w:val="CommentText"/>
    <w:uiPriority w:val="99"/>
    <w:semiHidden/>
    <w:rsid w:val="00CC0CB3"/>
  </w:style>
  <w:style w:type="paragraph" w:styleId="CommentSubject">
    <w:name w:val="annotation subject"/>
    <w:basedOn w:val="CommentText"/>
    <w:next w:val="CommentText"/>
    <w:link w:val="CommentSubjectChar"/>
    <w:uiPriority w:val="99"/>
    <w:semiHidden/>
    <w:unhideWhenUsed/>
    <w:rsid w:val="00CC0CB3"/>
    <w:rPr>
      <w:b/>
      <w:bCs/>
    </w:rPr>
  </w:style>
  <w:style w:type="character" w:customStyle="1" w:styleId="CommentSubjectChar">
    <w:name w:val="Comment Subject Char"/>
    <w:basedOn w:val="CommentTextChar"/>
    <w:link w:val="CommentSubject"/>
    <w:uiPriority w:val="99"/>
    <w:semiHidden/>
    <w:rsid w:val="00CC0CB3"/>
    <w:rPr>
      <w:b/>
      <w:bCs/>
    </w:rPr>
  </w:style>
  <w:style w:type="paragraph" w:styleId="BalloonText">
    <w:name w:val="Balloon Text"/>
    <w:basedOn w:val="Normal"/>
    <w:link w:val="BalloonTextChar"/>
    <w:uiPriority w:val="99"/>
    <w:semiHidden/>
    <w:unhideWhenUsed/>
    <w:rsid w:val="00CC0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CB3"/>
    <w:rPr>
      <w:rFonts w:ascii="Segoe UI" w:hAnsi="Segoe UI" w:cs="Segoe UI"/>
      <w:sz w:val="18"/>
      <w:szCs w:val="18"/>
    </w:rPr>
  </w:style>
  <w:style w:type="paragraph" w:styleId="Header">
    <w:name w:val="header"/>
    <w:basedOn w:val="Normal"/>
    <w:link w:val="HeaderChar"/>
    <w:uiPriority w:val="99"/>
    <w:unhideWhenUsed/>
    <w:rsid w:val="00A57AEA"/>
    <w:pPr>
      <w:tabs>
        <w:tab w:val="center" w:pos="4680"/>
        <w:tab w:val="right" w:pos="9360"/>
      </w:tabs>
    </w:pPr>
  </w:style>
  <w:style w:type="character" w:customStyle="1" w:styleId="HeaderChar">
    <w:name w:val="Header Char"/>
    <w:basedOn w:val="DefaultParagraphFont"/>
    <w:link w:val="Header"/>
    <w:uiPriority w:val="99"/>
    <w:rsid w:val="00A57AEA"/>
    <w:rPr>
      <w:sz w:val="24"/>
    </w:rPr>
  </w:style>
  <w:style w:type="paragraph" w:styleId="Footer">
    <w:name w:val="footer"/>
    <w:basedOn w:val="Normal"/>
    <w:link w:val="FooterChar"/>
    <w:uiPriority w:val="99"/>
    <w:unhideWhenUsed/>
    <w:rsid w:val="00A57AEA"/>
    <w:pPr>
      <w:tabs>
        <w:tab w:val="center" w:pos="4680"/>
        <w:tab w:val="right" w:pos="9360"/>
      </w:tabs>
    </w:pPr>
  </w:style>
  <w:style w:type="character" w:customStyle="1" w:styleId="FooterChar">
    <w:name w:val="Footer Char"/>
    <w:basedOn w:val="DefaultParagraphFont"/>
    <w:link w:val="Footer"/>
    <w:uiPriority w:val="99"/>
    <w:rsid w:val="00A57AEA"/>
    <w:rPr>
      <w:sz w:val="24"/>
    </w:rPr>
  </w:style>
  <w:style w:type="table" w:styleId="TableGrid">
    <w:name w:val="Table Grid"/>
    <w:basedOn w:val="TableNormal"/>
    <w:uiPriority w:val="39"/>
    <w:rsid w:val="00B148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353</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Bankruptcy Court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Davis</dc:creator>
  <cp:keywords/>
  <cp:lastModifiedBy>Lisa Davis</cp:lastModifiedBy>
  <cp:revision>2</cp:revision>
  <cp:lastPrinted>2015-09-01T12:04:00Z</cp:lastPrinted>
  <dcterms:created xsi:type="dcterms:W3CDTF">2022-01-12T15:18:00Z</dcterms:created>
  <dcterms:modified xsi:type="dcterms:W3CDTF">2022-01-12T15:18:00Z</dcterms:modified>
</cp:coreProperties>
</file>