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D29E7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D29E7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D29E7" w:rsidRDefault="00843325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0652DBF8" w:rsidR="00A31C49" w:rsidRPr="00CE0BC1" w:rsidRDefault="00F27ABF" w:rsidP="00CE0BC1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DA2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916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CE0BC1">
              <w:rPr>
                <w:rFonts w:ascii="Times New Roman" w:hAnsi="Times New Roman" w:cs="Times New Roman"/>
                <w:b/>
                <w:sz w:val="18"/>
                <w:szCs w:val="18"/>
              </w:rPr>
              <w:t>9004-1(b</w:t>
            </w:r>
            <w:r w:rsidR="0080283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A4D7409" w14:textId="7CC63349" w:rsidR="00A31C49" w:rsidRPr="00DD29E7" w:rsidRDefault="00CE0BC1" w:rsidP="00A31C49">
            <w:pPr>
              <w:rPr>
                <w:rFonts w:ascii="Times New Roman" w:hAnsi="Times New Roman" w:cs="Times New Roman"/>
              </w:rPr>
            </w:pPr>
            <w:permStart w:id="648301723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648301723"/>
          <w:p w14:paraId="48694307" w14:textId="77777777" w:rsidR="00A31C49" w:rsidRPr="00DD29E7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D29E7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D29E7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D29E7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DD29E7" w:rsidRDefault="00A31C49" w:rsidP="00CE0BC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In Re:</w:t>
            </w:r>
          </w:p>
          <w:p w14:paraId="1B56AA33" w14:textId="76F7E3DE" w:rsidR="00A31C49" w:rsidRPr="00DD29E7" w:rsidRDefault="00CE0BC1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2038262403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2038262403"/>
          <w:p w14:paraId="66CC3187" w14:textId="77777777" w:rsidR="00A31C49" w:rsidRPr="00DD29E7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D29E7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2BD0D51B" w:rsidR="00A31C49" w:rsidRPr="00DD29E7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Case No.:         </w:t>
            </w:r>
            <w:permStart w:id="350046906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350046906"/>
          </w:p>
          <w:p w14:paraId="52E7E54A" w14:textId="058C3C16" w:rsidR="00A31C49" w:rsidRPr="00DD29E7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Chapter:           </w:t>
            </w:r>
            <w:permStart w:id="1527727170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1527727170"/>
          </w:p>
          <w:p w14:paraId="25541A61" w14:textId="6FE9D235" w:rsidR="00A31C49" w:rsidRPr="00DD29E7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Hearing Date:   </w:t>
            </w:r>
            <w:permStart w:id="1518627325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1518627325"/>
          </w:p>
          <w:p w14:paraId="2684D48E" w14:textId="783240A0" w:rsidR="00A31C49" w:rsidRPr="00DD29E7" w:rsidRDefault="00A31C49" w:rsidP="00067BD0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Judge:               </w:t>
            </w:r>
            <w:permStart w:id="1087179697" w:edGrp="everyone"/>
            <w:r w:rsidRPr="00DD29E7">
              <w:rPr>
                <w:rFonts w:ascii="Times New Roman" w:hAnsi="Times New Roman" w:cs="Times New Roman"/>
              </w:rPr>
              <w:t>_______________</w:t>
            </w:r>
            <w:r w:rsidR="00CE0BC1">
              <w:rPr>
                <w:rFonts w:ascii="Times New Roman" w:hAnsi="Times New Roman" w:cs="Times New Roman"/>
              </w:rPr>
              <w:t>_____</w:t>
            </w:r>
            <w:permEnd w:id="1087179697"/>
          </w:p>
        </w:tc>
      </w:tr>
    </w:tbl>
    <w:p w14:paraId="7F6EB857" w14:textId="77777777" w:rsidR="00A31C49" w:rsidRPr="00DD29E7" w:rsidRDefault="00A31C49" w:rsidP="00067BD0">
      <w:pPr>
        <w:spacing w:after="120"/>
        <w:rPr>
          <w:rFonts w:ascii="Times New Roman" w:hAnsi="Times New Roman" w:cs="Times New Roman"/>
        </w:rPr>
      </w:pPr>
    </w:p>
    <w:p w14:paraId="5990F759" w14:textId="77777777" w:rsidR="003B0C95" w:rsidRPr="00DD29E7" w:rsidRDefault="003B0C95" w:rsidP="003B0C95">
      <w:pPr>
        <w:spacing w:after="0" w:line="265" w:lineRule="auto"/>
        <w:ind w:left="42"/>
        <w:jc w:val="center"/>
        <w:rPr>
          <w:rFonts w:ascii="Times New Roman" w:hAnsi="Times New Roman" w:cs="Times New Roman"/>
        </w:rPr>
      </w:pPr>
      <w:r w:rsidRPr="00DD29E7">
        <w:rPr>
          <w:rFonts w:ascii="Times New Roman" w:eastAsia="Times New Roman" w:hAnsi="Times New Roman" w:cs="Times New Roman"/>
          <w:b/>
        </w:rPr>
        <w:t>ORDER REGARDING APPLICATION FOR EXPEDITED</w:t>
      </w:r>
    </w:p>
    <w:p w14:paraId="296DE973" w14:textId="77777777" w:rsidR="003B0C95" w:rsidRPr="00DD29E7" w:rsidRDefault="003B0C95" w:rsidP="003B0C95">
      <w:pPr>
        <w:spacing w:after="522" w:line="265" w:lineRule="auto"/>
        <w:ind w:left="42" w:right="2"/>
        <w:jc w:val="center"/>
        <w:rPr>
          <w:rFonts w:ascii="Times New Roman" w:hAnsi="Times New Roman" w:cs="Times New Roman"/>
        </w:rPr>
      </w:pPr>
      <w:r w:rsidRPr="00DD29E7">
        <w:rPr>
          <w:rFonts w:ascii="Times New Roman" w:eastAsia="Times New Roman" w:hAnsi="Times New Roman" w:cs="Times New Roman"/>
          <w:b/>
        </w:rPr>
        <w:t>CONSIDERATION OF FIRST DAY MATTERS</w:t>
      </w:r>
    </w:p>
    <w:p w14:paraId="2A80864A" w14:textId="3562E88F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 xml:space="preserve">The relief set forth on the following pages, numbered two (2) </w:t>
      </w:r>
      <w:r w:rsidR="00067BD0" w:rsidRPr="00DD29E7">
        <w:rPr>
          <w:rFonts w:ascii="Times New Roman" w:hAnsi="Times New Roman" w:cs="Times New Roman"/>
        </w:rPr>
        <w:t>and</w:t>
      </w:r>
      <w:r w:rsidRPr="00DD29E7">
        <w:rPr>
          <w:rFonts w:ascii="Times New Roman" w:hAnsi="Times New Roman" w:cs="Times New Roman"/>
        </w:rPr>
        <w:t xml:space="preserve"> </w:t>
      </w:r>
      <w:r w:rsidR="00067BD0" w:rsidRPr="00DD29E7">
        <w:rPr>
          <w:rFonts w:ascii="Times New Roman" w:hAnsi="Times New Roman" w:cs="Times New Roman"/>
        </w:rPr>
        <w:t xml:space="preserve">three </w:t>
      </w:r>
      <w:r w:rsidRPr="00DD29E7">
        <w:rPr>
          <w:rFonts w:ascii="Times New Roman" w:hAnsi="Times New Roman" w:cs="Times New Roman"/>
        </w:rPr>
        <w:t>(</w:t>
      </w:r>
      <w:r w:rsidR="00067BD0" w:rsidRPr="00DD29E7">
        <w:rPr>
          <w:rFonts w:ascii="Times New Roman" w:hAnsi="Times New Roman" w:cs="Times New Roman"/>
        </w:rPr>
        <w:t>3</w:t>
      </w:r>
      <w:r w:rsidRPr="00DD29E7">
        <w:rPr>
          <w:rFonts w:ascii="Times New Roman" w:hAnsi="Times New Roman" w:cs="Times New Roman"/>
        </w:rPr>
        <w:t>)</w:t>
      </w:r>
      <w:r w:rsidR="00FB2B38">
        <w:rPr>
          <w:rFonts w:ascii="Times New Roman" w:hAnsi="Times New Roman" w:cs="Times New Roman"/>
        </w:rPr>
        <w:t>,</w:t>
      </w:r>
      <w:r w:rsidRPr="00DD29E7">
        <w:rPr>
          <w:rFonts w:ascii="Times New Roman" w:hAnsi="Times New Roman" w:cs="Times New Roman"/>
        </w:rPr>
        <w:t xml:space="preserve"> is ORDERED.</w:t>
      </w:r>
    </w:p>
    <w:p w14:paraId="1FAC81BA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37F982E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7A20AD70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52AA9EB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7698BF01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5CE47D5A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4A9C66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02E308B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7092262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4478D3E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6A67327E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1408EE3B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35A81AD6" w14:textId="77777777" w:rsidR="003B0C95" w:rsidRPr="00DD29E7" w:rsidRDefault="003B0C95" w:rsidP="003B0C95">
      <w:pPr>
        <w:ind w:right="2"/>
        <w:rPr>
          <w:rFonts w:ascii="Times New Roman" w:hAnsi="Times New Roman" w:cs="Times New Roman"/>
        </w:rPr>
      </w:pPr>
    </w:p>
    <w:p w14:paraId="1F48415B" w14:textId="4E9F4ABF" w:rsidR="003B0C95" w:rsidRPr="00DD29E7" w:rsidRDefault="003B0C95" w:rsidP="003B0C95">
      <w:pPr>
        <w:spacing w:after="240" w:line="357" w:lineRule="auto"/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lastRenderedPageBreak/>
        <w:t xml:space="preserve">After review of the </w:t>
      </w:r>
      <w:r w:rsidR="0074598C" w:rsidRPr="00CE0BC1">
        <w:rPr>
          <w:rFonts w:ascii="Times New Roman" w:hAnsi="Times New Roman" w:cs="Times New Roman"/>
        </w:rPr>
        <w:t>Application for Expedited Consideration of First Day Matters</w:t>
      </w:r>
      <w:r w:rsidRPr="00DD29E7">
        <w:rPr>
          <w:rFonts w:ascii="Times New Roman" w:hAnsi="Times New Roman" w:cs="Times New Roman"/>
        </w:rPr>
        <w:t xml:space="preserve">, and for good cause shown; </w:t>
      </w:r>
    </w:p>
    <w:p w14:paraId="15356817" w14:textId="7159A00B" w:rsidR="003B0C95" w:rsidRPr="00DD29E7" w:rsidRDefault="003B0C95" w:rsidP="003B0C95">
      <w:pPr>
        <w:spacing w:after="240" w:line="357" w:lineRule="auto"/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 xml:space="preserve">IT IS ORDERED that the following motions are </w:t>
      </w:r>
      <w:r w:rsidR="0074598C" w:rsidRPr="00CE0BC1">
        <w:rPr>
          <w:rFonts w:ascii="Times New Roman" w:hAnsi="Times New Roman" w:cs="Times New Roman"/>
        </w:rPr>
        <w:t>scheduled</w:t>
      </w:r>
      <w:r w:rsidR="0074598C" w:rsidRPr="00DD29E7">
        <w:rPr>
          <w:rFonts w:ascii="Times New Roman" w:hAnsi="Times New Roman" w:cs="Times New Roman"/>
        </w:rPr>
        <w:t xml:space="preserve"> </w:t>
      </w:r>
      <w:r w:rsidRPr="00DD29E7">
        <w:rPr>
          <w:rFonts w:ascii="Times New Roman" w:hAnsi="Times New Roman" w:cs="Times New Roman"/>
        </w:rPr>
        <w:t xml:space="preserve">for hearing before the Honorable </w:t>
      </w:r>
      <w:permStart w:id="2074022318" w:edGrp="everyone"/>
      <w:r w:rsidRPr="00DD29E7">
        <w:rPr>
          <w:rFonts w:ascii="Times New Roman" w:hAnsi="Times New Roman" w:cs="Times New Roman"/>
        </w:rPr>
        <w:t xml:space="preserve">______________________________ </w:t>
      </w:r>
      <w:permEnd w:id="2074022318"/>
      <w:r w:rsidRPr="00DD29E7">
        <w:rPr>
          <w:rFonts w:ascii="Times New Roman" w:hAnsi="Times New Roman" w:cs="Times New Roman"/>
        </w:rPr>
        <w:t xml:space="preserve">in Courtroom </w:t>
      </w:r>
      <w:r w:rsidRPr="00CE0BC1">
        <w:rPr>
          <w:rFonts w:ascii="Times New Roman" w:hAnsi="Times New Roman" w:cs="Times New Roman"/>
          <w:strike/>
        </w:rPr>
        <w:t>#</w:t>
      </w:r>
      <w:r w:rsidR="00B10F62" w:rsidRPr="00CE0BC1">
        <w:rPr>
          <w:rFonts w:ascii="Times New Roman" w:hAnsi="Times New Roman" w:cs="Times New Roman"/>
        </w:rPr>
        <w:t xml:space="preserve"> no.</w:t>
      </w:r>
      <w:r w:rsidRPr="00CE0BC1">
        <w:rPr>
          <w:rFonts w:ascii="Times New Roman" w:hAnsi="Times New Roman" w:cs="Times New Roman"/>
        </w:rPr>
        <w:t xml:space="preserve"> </w:t>
      </w:r>
      <w:permStart w:id="1659389735" w:edGrp="everyone"/>
      <w:r w:rsidRPr="00DD29E7">
        <w:rPr>
          <w:rFonts w:ascii="Times New Roman" w:hAnsi="Times New Roman" w:cs="Times New Roman"/>
        </w:rPr>
        <w:t xml:space="preserve">___________ </w:t>
      </w:r>
      <w:permEnd w:id="1659389735"/>
      <w:r w:rsidRPr="00DD29E7">
        <w:rPr>
          <w:rFonts w:ascii="Times New Roman" w:hAnsi="Times New Roman" w:cs="Times New Roman"/>
        </w:rPr>
        <w:t xml:space="preserve">located at </w:t>
      </w:r>
      <w:permStart w:id="1537366284" w:edGrp="everyone"/>
      <w:r w:rsidRPr="00DD29E7">
        <w:rPr>
          <w:rFonts w:ascii="Times New Roman" w:hAnsi="Times New Roman" w:cs="Times New Roman"/>
        </w:rPr>
        <w:t xml:space="preserve">_____________________________________________ </w:t>
      </w:r>
      <w:permEnd w:id="1537366284"/>
      <w:r w:rsidR="0074598C" w:rsidRPr="00CE0BC1">
        <w:rPr>
          <w:rFonts w:ascii="Times New Roman" w:hAnsi="Times New Roman" w:cs="Times New Roman"/>
        </w:rPr>
        <w:t>on</w:t>
      </w:r>
      <w:r w:rsidRPr="00DD29E7">
        <w:rPr>
          <w:rFonts w:ascii="Times New Roman" w:hAnsi="Times New Roman" w:cs="Times New Roman"/>
        </w:rPr>
        <w:t xml:space="preserve"> the date</w:t>
      </w:r>
      <w:r w:rsidR="00B10F62" w:rsidRPr="00CE0BC1">
        <w:rPr>
          <w:rFonts w:ascii="Times New Roman" w:hAnsi="Times New Roman" w:cs="Times New Roman"/>
        </w:rPr>
        <w:t>(s)</w:t>
      </w:r>
      <w:r w:rsidRPr="00DD29E7">
        <w:rPr>
          <w:rFonts w:ascii="Times New Roman" w:hAnsi="Times New Roman" w:cs="Times New Roman"/>
        </w:rPr>
        <w:t xml:space="preserve"> and time</w:t>
      </w:r>
      <w:r w:rsidR="00B10F62" w:rsidRPr="00CE0BC1">
        <w:rPr>
          <w:rFonts w:ascii="Times New Roman" w:hAnsi="Times New Roman" w:cs="Times New Roman"/>
        </w:rPr>
        <w:t>(s)</w:t>
      </w:r>
      <w:r w:rsidRPr="00DD29E7">
        <w:rPr>
          <w:rFonts w:ascii="Times New Roman" w:hAnsi="Times New Roman" w:cs="Times New Roman"/>
        </w:rPr>
        <w:t xml:space="preserve"> set forth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3B0C95" w:rsidRPr="00DD29E7" w14:paraId="1E99BA33" w14:textId="77777777" w:rsidTr="00B10F62">
        <w:tc>
          <w:tcPr>
            <w:tcW w:w="6295" w:type="dxa"/>
            <w:shd w:val="clear" w:color="auto" w:fill="D9D9D9" w:themeFill="background1" w:themeFillShade="D9"/>
          </w:tcPr>
          <w:p w14:paraId="04A2D95B" w14:textId="3A0FD8B2" w:rsidR="003B0C95" w:rsidRPr="00DD29E7" w:rsidRDefault="003B0C95" w:rsidP="003408F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D29E7">
              <w:rPr>
                <w:rFonts w:ascii="Times New Roman" w:hAnsi="Times New Roman" w:cs="Times New Roman"/>
                <w:b/>
              </w:rPr>
              <w:t>MATTER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67917FA" w14:textId="10C3FF4B" w:rsidR="003B0C95" w:rsidRPr="00DD29E7" w:rsidRDefault="003B0C95" w:rsidP="003408F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D29E7">
              <w:rPr>
                <w:rFonts w:ascii="Times New Roman" w:hAnsi="Times New Roman" w:cs="Times New Roman"/>
                <w:b/>
              </w:rPr>
              <w:t>HEARING DATE and TIME</w:t>
            </w:r>
          </w:p>
        </w:tc>
      </w:tr>
      <w:tr w:rsidR="003B0C95" w:rsidRPr="00DD29E7" w14:paraId="53AFCF21" w14:textId="77777777" w:rsidTr="00CE0BC1">
        <w:tc>
          <w:tcPr>
            <w:tcW w:w="6295" w:type="dxa"/>
          </w:tcPr>
          <w:p w14:paraId="0A88EB0E" w14:textId="58C6EA3E" w:rsidR="003B0C95" w:rsidRPr="00DD29E7" w:rsidRDefault="003B0C95" w:rsidP="003B0C9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Seeking the Joint Administration of Multiple Debtor Bankruptcy Cases.</w:t>
            </w:r>
          </w:p>
        </w:tc>
        <w:tc>
          <w:tcPr>
            <w:tcW w:w="3055" w:type="dxa"/>
            <w:vAlign w:val="center"/>
          </w:tcPr>
          <w:p w14:paraId="41AE383A" w14:textId="488FD59F" w:rsidR="003B0C95" w:rsidRPr="00DD29E7" w:rsidRDefault="00CE0BC1" w:rsidP="00CE0BC1">
            <w:pPr>
              <w:spacing w:before="120" w:after="60"/>
              <w:rPr>
                <w:rFonts w:ascii="Times New Roman" w:hAnsi="Times New Roman" w:cs="Times New Roman"/>
              </w:rPr>
            </w:pPr>
            <w:permStart w:id="1761357368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1761357368"/>
          </w:p>
        </w:tc>
      </w:tr>
      <w:tr w:rsidR="003B0C95" w:rsidRPr="00DD29E7" w14:paraId="6D3AFC9E" w14:textId="77777777" w:rsidTr="00CE0BC1">
        <w:tc>
          <w:tcPr>
            <w:tcW w:w="6295" w:type="dxa"/>
          </w:tcPr>
          <w:p w14:paraId="1AA9F876" w14:textId="38DDFF7F" w:rsidR="003B0C95" w:rsidRPr="00DD29E7" w:rsidRDefault="003B0C95" w:rsidP="003B0C95">
            <w:pPr>
              <w:pStyle w:val="ListParagraph"/>
              <w:numPr>
                <w:ilvl w:val="0"/>
                <w:numId w:val="3"/>
              </w:numPr>
              <w:spacing w:before="60" w:after="60" w:line="250" w:lineRule="auto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an Extension of Time Within Which to File Statements and Schedules.</w:t>
            </w:r>
          </w:p>
        </w:tc>
        <w:tc>
          <w:tcPr>
            <w:tcW w:w="3055" w:type="dxa"/>
            <w:vAlign w:val="center"/>
          </w:tcPr>
          <w:p w14:paraId="05AD87AF" w14:textId="1080473E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539523537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539523537"/>
          </w:p>
        </w:tc>
      </w:tr>
      <w:tr w:rsidR="003B0C95" w:rsidRPr="00DD29E7" w14:paraId="62073817" w14:textId="77777777" w:rsidTr="00CE0BC1">
        <w:tc>
          <w:tcPr>
            <w:tcW w:w="6295" w:type="dxa"/>
          </w:tcPr>
          <w:p w14:paraId="0AFA3482" w14:textId="08312EB5" w:rsidR="003B0C95" w:rsidRPr="00DD29E7" w:rsidRDefault="003B0C95" w:rsidP="003B0C95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Motion for an Order Authorizing the Emergency Use of Cash Collateral or Debtor-In-Possession Financing Pending the Noticing and Scheduling of an Interim Hearing for Financing Pursuant to Bankruptcy Code § 363 </w:t>
            </w:r>
            <w:r w:rsidRPr="00DD29E7">
              <w:rPr>
                <w:rFonts w:ascii="Times New Roman" w:hAnsi="Times New Roman" w:cs="Times New Roman"/>
                <w:shd w:val="clear" w:color="auto" w:fill="FFFFFF" w:themeFill="background1"/>
              </w:rPr>
              <w:t>and 364 and Fed. R. Bankr. P. 4001.</w:t>
            </w:r>
          </w:p>
        </w:tc>
        <w:tc>
          <w:tcPr>
            <w:tcW w:w="3055" w:type="dxa"/>
            <w:vAlign w:val="center"/>
          </w:tcPr>
          <w:p w14:paraId="3BBD237D" w14:textId="0D54FA3A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758276550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758276550"/>
          </w:p>
        </w:tc>
      </w:tr>
      <w:tr w:rsidR="003B0C95" w:rsidRPr="00DD29E7" w14:paraId="5573724E" w14:textId="77777777" w:rsidTr="00CE0BC1">
        <w:tc>
          <w:tcPr>
            <w:tcW w:w="6295" w:type="dxa"/>
          </w:tcPr>
          <w:p w14:paraId="49FFC7B6" w14:textId="2849BDB8" w:rsidR="003B0C95" w:rsidRPr="00DD29E7" w:rsidRDefault="00F07BAC" w:rsidP="00F07B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Maintain Existing Bank Accounts and Business Forms and Cash Management Procedures Providing the United States Trustee’s Office with a 60 Day Period to Object to Said Order before It Becomes a Final Order.</w:t>
            </w:r>
          </w:p>
        </w:tc>
        <w:tc>
          <w:tcPr>
            <w:tcW w:w="3055" w:type="dxa"/>
            <w:vAlign w:val="center"/>
          </w:tcPr>
          <w:p w14:paraId="749D6688" w14:textId="07FE3CFF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7669423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76694230"/>
          </w:p>
        </w:tc>
      </w:tr>
      <w:tr w:rsidR="003B0C95" w:rsidRPr="00DD29E7" w14:paraId="6335FAD6" w14:textId="77777777" w:rsidTr="00CE0BC1">
        <w:tc>
          <w:tcPr>
            <w:tcW w:w="6295" w:type="dxa"/>
          </w:tcPr>
          <w:p w14:paraId="48F500C3" w14:textId="7EB8D40F" w:rsidR="003B0C95" w:rsidRPr="00DD29E7" w:rsidRDefault="00F07BAC" w:rsidP="00F07B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a Debtor to Modify the Investment Guidelines Set Forth in Bankruptcy Code § 345 on an Interim Basis, Providing the United States Trustee’s Office and Any Other Parties-in-Interest a 60-Day Period to Object to Said Order Before it Becomes a Final Order.</w:t>
            </w:r>
          </w:p>
        </w:tc>
        <w:tc>
          <w:tcPr>
            <w:tcW w:w="3055" w:type="dxa"/>
            <w:vAlign w:val="center"/>
          </w:tcPr>
          <w:p w14:paraId="7A2B1E4A" w14:textId="58A4849C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368408797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1368408797"/>
          </w:p>
        </w:tc>
      </w:tr>
      <w:tr w:rsidR="003B0C95" w:rsidRPr="00DD29E7" w14:paraId="206B60D7" w14:textId="77777777" w:rsidTr="00CE0BC1">
        <w:tc>
          <w:tcPr>
            <w:tcW w:w="6295" w:type="dxa"/>
          </w:tcPr>
          <w:p w14:paraId="28E4CA9F" w14:textId="46D0343A" w:rsidR="003B0C95" w:rsidRPr="00DD29E7" w:rsidRDefault="00C45807" w:rsidP="00C458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Pay Pre-Petition Wages, Salaries, Compensation, Employee Benefits and Reimbursable Business Expenses up to the Limits Set Forth in Bankruptcy Code § 507(a).</w:t>
            </w:r>
          </w:p>
        </w:tc>
        <w:tc>
          <w:tcPr>
            <w:tcW w:w="3055" w:type="dxa"/>
            <w:vAlign w:val="center"/>
          </w:tcPr>
          <w:p w14:paraId="6C3DF84C" w14:textId="0EB2119E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051276896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051276896"/>
          </w:p>
        </w:tc>
      </w:tr>
      <w:tr w:rsidR="003B0C95" w:rsidRPr="00DD29E7" w14:paraId="0866C790" w14:textId="77777777" w:rsidTr="00CE0BC1">
        <w:tc>
          <w:tcPr>
            <w:tcW w:w="6295" w:type="dxa"/>
          </w:tcPr>
          <w:p w14:paraId="526EDADE" w14:textId="0A3560AE" w:rsidR="003B0C95" w:rsidRPr="00DD29E7" w:rsidRDefault="00C45807" w:rsidP="00C458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Pay Pre-Petition Sales, Use, Payroll and Other Taxes That Are Otherwise Priority Claims Under Bankruptcy Code § 507.</w:t>
            </w:r>
          </w:p>
        </w:tc>
        <w:tc>
          <w:tcPr>
            <w:tcW w:w="3055" w:type="dxa"/>
            <w:vAlign w:val="center"/>
          </w:tcPr>
          <w:p w14:paraId="01CF4A6C" w14:textId="3EE3E476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2662561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26625610"/>
          </w:p>
        </w:tc>
      </w:tr>
      <w:tr w:rsidR="003B0C95" w:rsidRPr="00DD29E7" w14:paraId="3A5B6035" w14:textId="77777777" w:rsidTr="00CE0BC1">
        <w:tc>
          <w:tcPr>
            <w:tcW w:w="6295" w:type="dxa"/>
          </w:tcPr>
          <w:p w14:paraId="07A08483" w14:textId="579F06BA" w:rsidR="003B0C95" w:rsidRPr="00DD29E7" w:rsidRDefault="00C45807" w:rsidP="00C458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Continue Credit Card Facilities.</w:t>
            </w:r>
          </w:p>
        </w:tc>
        <w:tc>
          <w:tcPr>
            <w:tcW w:w="3055" w:type="dxa"/>
            <w:vAlign w:val="center"/>
          </w:tcPr>
          <w:p w14:paraId="3408380F" w14:textId="062E6494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579425338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579425338"/>
          </w:p>
        </w:tc>
      </w:tr>
      <w:tr w:rsidR="003B0C95" w:rsidRPr="00DD29E7" w14:paraId="5A6E97D8" w14:textId="77777777" w:rsidTr="00CE0BC1">
        <w:tc>
          <w:tcPr>
            <w:tcW w:w="6295" w:type="dxa"/>
          </w:tcPr>
          <w:p w14:paraId="0394F265" w14:textId="77777777" w:rsidR="003B0C95" w:rsidRPr="00DD29E7" w:rsidRDefault="005245AB" w:rsidP="005245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Honor Certain Pre-Petition Customer Obligations, Deposits, Rebates, Etc.</w:t>
            </w:r>
          </w:p>
          <w:p w14:paraId="68A1E54D" w14:textId="77777777" w:rsidR="00B10F62" w:rsidRDefault="00B10F62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14:paraId="37C6F23B" w14:textId="77777777" w:rsidR="00CE0BC1" w:rsidRDefault="00CE0BC1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14:paraId="6647A3AA" w14:textId="77777777" w:rsidR="00CE0BC1" w:rsidRPr="00DD29E7" w:rsidRDefault="00CE0BC1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  <w:p w14:paraId="527ED3D0" w14:textId="680FB1DE" w:rsidR="00B10F62" w:rsidRPr="00DD29E7" w:rsidRDefault="00B10F62" w:rsidP="00B10F6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6690C1FB" w14:textId="7BC683A4" w:rsidR="003B0C95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254047496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254047496"/>
          </w:p>
        </w:tc>
      </w:tr>
      <w:tr w:rsidR="00B10F62" w:rsidRPr="00DD29E7" w14:paraId="0B9F134C" w14:textId="77777777" w:rsidTr="00B10F62">
        <w:tc>
          <w:tcPr>
            <w:tcW w:w="6295" w:type="dxa"/>
            <w:shd w:val="clear" w:color="auto" w:fill="D9D9D9" w:themeFill="background1" w:themeFillShade="D9"/>
          </w:tcPr>
          <w:p w14:paraId="6E9E8A94" w14:textId="7274E990" w:rsidR="00B10F62" w:rsidRPr="00DD29E7" w:rsidRDefault="00B10F62" w:rsidP="00B10F62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  <w:b/>
              </w:rPr>
              <w:lastRenderedPageBreak/>
              <w:t>MATTER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53374D58" w14:textId="0A31243D" w:rsidR="00B10F62" w:rsidRPr="00DD29E7" w:rsidRDefault="00B10F62" w:rsidP="00B10F6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  <w:b/>
              </w:rPr>
              <w:t>HEARING DATE and TIME</w:t>
            </w:r>
          </w:p>
        </w:tc>
      </w:tr>
      <w:tr w:rsidR="00B10F62" w:rsidRPr="00DD29E7" w14:paraId="4411C226" w14:textId="77777777" w:rsidTr="00CE0BC1">
        <w:tc>
          <w:tcPr>
            <w:tcW w:w="6295" w:type="dxa"/>
          </w:tcPr>
          <w:p w14:paraId="5B7BEB7B" w14:textId="43A906E0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Continue With and Pay Pre-Petition Outstanding Amounts Due on Various Insurance Policies.</w:t>
            </w:r>
          </w:p>
        </w:tc>
        <w:tc>
          <w:tcPr>
            <w:tcW w:w="3055" w:type="dxa"/>
            <w:vAlign w:val="center"/>
          </w:tcPr>
          <w:p w14:paraId="3C05C2DF" w14:textId="423FE297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247039201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247039201"/>
          </w:p>
        </w:tc>
      </w:tr>
      <w:tr w:rsidR="00B10F62" w:rsidRPr="00DD29E7" w14:paraId="74CEAE33" w14:textId="77777777" w:rsidTr="00CE0BC1">
        <w:tc>
          <w:tcPr>
            <w:tcW w:w="6295" w:type="dxa"/>
          </w:tcPr>
          <w:p w14:paraId="20FAF31E" w14:textId="432CD674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Payment of Outstanding and Unpaid Pre-Petition Debt to Certain Vendors Who Provide Critical and Necessary Services and/or Products to the Debtor.</w:t>
            </w:r>
          </w:p>
        </w:tc>
        <w:tc>
          <w:tcPr>
            <w:tcW w:w="3055" w:type="dxa"/>
            <w:vAlign w:val="center"/>
          </w:tcPr>
          <w:p w14:paraId="564D76AD" w14:textId="055B89C6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800162758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800162758"/>
          </w:p>
        </w:tc>
      </w:tr>
      <w:tr w:rsidR="00B10F62" w:rsidRPr="00DD29E7" w14:paraId="4F432D43" w14:textId="77777777" w:rsidTr="00CE0BC1">
        <w:tc>
          <w:tcPr>
            <w:tcW w:w="6295" w:type="dxa"/>
          </w:tcPr>
          <w:p w14:paraId="2ECE9CA9" w14:textId="5B259CA5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Pursuant to Bankruptcy Code § 366 Regarding Adequate Assurance for the Future Performance for Utilities and Establishing Procedures for Determining Requests for Additional Adequate Assurance.</w:t>
            </w:r>
          </w:p>
        </w:tc>
        <w:tc>
          <w:tcPr>
            <w:tcW w:w="3055" w:type="dxa"/>
            <w:vAlign w:val="center"/>
          </w:tcPr>
          <w:p w14:paraId="475CD423" w14:textId="31989879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88738646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887386460"/>
          </w:p>
        </w:tc>
      </w:tr>
      <w:tr w:rsidR="00B10F62" w:rsidRPr="00DD29E7" w14:paraId="0F0DF49B" w14:textId="77777777" w:rsidTr="00CE0BC1">
        <w:tc>
          <w:tcPr>
            <w:tcW w:w="6295" w:type="dxa"/>
          </w:tcPr>
          <w:p w14:paraId="614F9797" w14:textId="1BF5EB75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Authorizing the Debtor to Retain a Claims and Noticing Agent.</w:t>
            </w:r>
          </w:p>
        </w:tc>
        <w:tc>
          <w:tcPr>
            <w:tcW w:w="3055" w:type="dxa"/>
            <w:vAlign w:val="center"/>
          </w:tcPr>
          <w:p w14:paraId="45775BEA" w14:textId="47D7B70C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220421125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220421125"/>
          </w:p>
        </w:tc>
      </w:tr>
      <w:tr w:rsidR="00B10F62" w:rsidRPr="00DD29E7" w14:paraId="2F551331" w14:textId="77777777" w:rsidTr="00CE0BC1">
        <w:tc>
          <w:tcPr>
            <w:tcW w:w="6295" w:type="dxa"/>
          </w:tcPr>
          <w:p w14:paraId="3FA1B6A5" w14:textId="0CDA37C0" w:rsidR="00B10F62" w:rsidRPr="00DD29E7" w:rsidRDefault="00B10F62" w:rsidP="00CE0B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32"/>
              <w:contextualSpacing w:val="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>Motion for an Order Establishing Noticing Procedures.</w:t>
            </w:r>
          </w:p>
        </w:tc>
        <w:tc>
          <w:tcPr>
            <w:tcW w:w="3055" w:type="dxa"/>
            <w:vAlign w:val="center"/>
          </w:tcPr>
          <w:p w14:paraId="39E8B42E" w14:textId="7319CC34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1623840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1623840"/>
          </w:p>
        </w:tc>
      </w:tr>
      <w:tr w:rsidR="00B10F62" w:rsidRPr="00DD29E7" w14:paraId="037EE9B9" w14:textId="77777777" w:rsidTr="00CE0BC1">
        <w:tc>
          <w:tcPr>
            <w:tcW w:w="6295" w:type="dxa"/>
          </w:tcPr>
          <w:p w14:paraId="1B53E275" w14:textId="6868D47C" w:rsidR="00B10F62" w:rsidRPr="00DD29E7" w:rsidRDefault="00B10F62" w:rsidP="00B10F6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D29E7">
              <w:rPr>
                <w:rFonts w:ascii="Times New Roman" w:hAnsi="Times New Roman" w:cs="Times New Roman"/>
              </w:rPr>
              <w:t xml:space="preserve">Others: </w:t>
            </w:r>
            <w:permStart w:id="1783305666" w:edGrp="everyone"/>
            <w:r w:rsidR="00573560">
              <w:rPr>
                <w:rFonts w:ascii="Times New Roman" w:hAnsi="Times New Roman" w:cs="Times New Roman"/>
              </w:rPr>
              <w:t xml:space="preserve">           </w:t>
            </w:r>
            <w:permEnd w:id="1783305666"/>
          </w:p>
          <w:p w14:paraId="37EFD6CA" w14:textId="0E98A1B4" w:rsidR="00B10F62" w:rsidRPr="00DD29E7" w:rsidRDefault="00B10F62" w:rsidP="00B10F62">
            <w:pPr>
              <w:pStyle w:val="ListParagraph"/>
              <w:spacing w:before="60" w:after="60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070FC82C" w14:textId="742F78B6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915173684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915173684"/>
          </w:p>
        </w:tc>
      </w:tr>
      <w:tr w:rsidR="00B10F62" w:rsidRPr="00DD29E7" w14:paraId="00F4076A" w14:textId="77777777" w:rsidTr="00CE0BC1">
        <w:tc>
          <w:tcPr>
            <w:tcW w:w="6295" w:type="dxa"/>
          </w:tcPr>
          <w:p w14:paraId="7C236C74" w14:textId="05630E4D" w:rsidR="00B10F62" w:rsidRPr="00DD29E7" w:rsidRDefault="00573560" w:rsidP="00B10F62">
            <w:pPr>
              <w:spacing w:before="60" w:after="60"/>
              <w:rPr>
                <w:rFonts w:ascii="Times New Roman" w:hAnsi="Times New Roman" w:cs="Times New Roman"/>
              </w:rPr>
            </w:pPr>
            <w:permStart w:id="543506416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543506416"/>
          <w:p w14:paraId="1B5D728C" w14:textId="77777777" w:rsidR="00B10F62" w:rsidRPr="00DD29E7" w:rsidRDefault="00B10F62" w:rsidP="00B10F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6B002E10" w14:textId="6ACB8631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1525365378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1525365378"/>
          </w:p>
        </w:tc>
      </w:tr>
      <w:tr w:rsidR="00B10F62" w:rsidRPr="00DD29E7" w14:paraId="6C04E396" w14:textId="77777777" w:rsidTr="00CE0BC1">
        <w:tc>
          <w:tcPr>
            <w:tcW w:w="6295" w:type="dxa"/>
          </w:tcPr>
          <w:p w14:paraId="7604A90E" w14:textId="4B3479B4" w:rsidR="00B10F62" w:rsidRPr="00DD29E7" w:rsidRDefault="00573560" w:rsidP="00B10F62">
            <w:pPr>
              <w:spacing w:before="60" w:after="60"/>
              <w:rPr>
                <w:rFonts w:ascii="Times New Roman" w:hAnsi="Times New Roman" w:cs="Times New Roman"/>
              </w:rPr>
            </w:pPr>
            <w:permStart w:id="78019582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78019582"/>
          <w:p w14:paraId="4D26CB6B" w14:textId="77777777" w:rsidR="00B10F62" w:rsidRPr="00DD29E7" w:rsidRDefault="00B10F62" w:rsidP="00B10F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6456ABAC" w14:textId="023CC19C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623914411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623914411"/>
          </w:p>
        </w:tc>
      </w:tr>
      <w:tr w:rsidR="00B10F62" w:rsidRPr="00DD29E7" w14:paraId="5F9B3EF8" w14:textId="77777777" w:rsidTr="00CE0BC1">
        <w:tc>
          <w:tcPr>
            <w:tcW w:w="6295" w:type="dxa"/>
          </w:tcPr>
          <w:p w14:paraId="2BD6754C" w14:textId="01A1A91F" w:rsidR="00B10F62" w:rsidRPr="00DD29E7" w:rsidRDefault="00573560" w:rsidP="00B10F62">
            <w:pPr>
              <w:spacing w:before="60" w:after="60"/>
              <w:rPr>
                <w:rFonts w:ascii="Times New Roman" w:hAnsi="Times New Roman" w:cs="Times New Roman"/>
              </w:rPr>
            </w:pPr>
            <w:permStart w:id="2070827876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2070827876"/>
          <w:p w14:paraId="79743219" w14:textId="77777777" w:rsidR="00B10F62" w:rsidRPr="00DD29E7" w:rsidRDefault="00B10F62" w:rsidP="00B10F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14:paraId="79B2E8D5" w14:textId="2C908895" w:rsidR="00B10F62" w:rsidRPr="00DD29E7" w:rsidRDefault="00CE0BC1" w:rsidP="00CE0BC1">
            <w:pPr>
              <w:spacing w:before="60" w:after="60"/>
              <w:rPr>
                <w:rFonts w:ascii="Times New Roman" w:hAnsi="Times New Roman" w:cs="Times New Roman"/>
              </w:rPr>
            </w:pPr>
            <w:permStart w:id="469463982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permEnd w:id="469463982"/>
          </w:p>
        </w:tc>
      </w:tr>
    </w:tbl>
    <w:p w14:paraId="4F818F1F" w14:textId="77777777" w:rsidR="003B0C95" w:rsidRPr="00DD29E7" w:rsidRDefault="003B0C95" w:rsidP="003B0C95">
      <w:pPr>
        <w:spacing w:after="240" w:line="357" w:lineRule="auto"/>
        <w:ind w:right="2"/>
        <w:rPr>
          <w:rFonts w:ascii="Times New Roman" w:hAnsi="Times New Roman" w:cs="Times New Roman"/>
        </w:rPr>
      </w:pPr>
    </w:p>
    <w:p w14:paraId="7C29EBAC" w14:textId="140033AD" w:rsidR="003B0C95" w:rsidRPr="00DD29E7" w:rsidRDefault="003B0C95" w:rsidP="003B0C95">
      <w:pPr>
        <w:spacing w:after="266"/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>IT IS FURTH</w:t>
      </w:r>
      <w:r w:rsidR="00CE0BC1">
        <w:rPr>
          <w:rFonts w:ascii="Times New Roman" w:hAnsi="Times New Roman" w:cs="Times New Roman"/>
        </w:rPr>
        <w:t xml:space="preserve">ER ORDERED, that service of </w:t>
      </w:r>
      <w:r w:rsidR="0074598C" w:rsidRPr="00CE0BC1">
        <w:rPr>
          <w:rFonts w:ascii="Times New Roman" w:hAnsi="Times New Roman" w:cs="Times New Roman"/>
        </w:rPr>
        <w:t>this</w:t>
      </w:r>
      <w:r w:rsidR="0074598C" w:rsidRPr="00DD29E7">
        <w:rPr>
          <w:rFonts w:ascii="Times New Roman" w:hAnsi="Times New Roman" w:cs="Times New Roman"/>
        </w:rPr>
        <w:t xml:space="preserve"> </w:t>
      </w:r>
      <w:r w:rsidRPr="00DD29E7">
        <w:rPr>
          <w:rFonts w:ascii="Times New Roman" w:hAnsi="Times New Roman" w:cs="Times New Roman"/>
        </w:rPr>
        <w:t xml:space="preserve">Order </w:t>
      </w:r>
      <w:r w:rsidR="0074598C" w:rsidRPr="00CE0BC1">
        <w:rPr>
          <w:rFonts w:ascii="Times New Roman" w:hAnsi="Times New Roman" w:cs="Times New Roman"/>
        </w:rPr>
        <w:t>must</w:t>
      </w:r>
      <w:r w:rsidR="0074598C" w:rsidRPr="00DD29E7">
        <w:rPr>
          <w:rFonts w:ascii="Times New Roman" w:hAnsi="Times New Roman" w:cs="Times New Roman"/>
        </w:rPr>
        <w:t xml:space="preserve"> </w:t>
      </w:r>
      <w:r w:rsidRPr="00DD29E7">
        <w:rPr>
          <w:rFonts w:ascii="Times New Roman" w:hAnsi="Times New Roman" w:cs="Times New Roman"/>
        </w:rPr>
        <w:t xml:space="preserve">be made </w:t>
      </w:r>
      <w:r w:rsidR="0074598C" w:rsidRPr="00CE0BC1">
        <w:rPr>
          <w:rFonts w:ascii="Times New Roman" w:hAnsi="Times New Roman" w:cs="Times New Roman"/>
        </w:rPr>
        <w:t>under</w:t>
      </w:r>
      <w:r w:rsidR="0074598C" w:rsidRPr="00DD29E7">
        <w:rPr>
          <w:rFonts w:ascii="Times New Roman" w:hAnsi="Times New Roman" w:cs="Times New Roman"/>
          <w:color w:val="FF0000"/>
        </w:rPr>
        <w:t xml:space="preserve"> </w:t>
      </w:r>
      <w:r w:rsidR="00477627" w:rsidRPr="00CE0BC1">
        <w:rPr>
          <w:rFonts w:ascii="Times New Roman" w:hAnsi="Times New Roman" w:cs="Times New Roman"/>
        </w:rPr>
        <w:t>D.N.J. LBR 9013-5(f)</w:t>
      </w:r>
      <w:r w:rsidRPr="00CE0BC1">
        <w:rPr>
          <w:rFonts w:ascii="Times New Roman" w:hAnsi="Times New Roman" w:cs="Times New Roman"/>
        </w:rPr>
        <w:t xml:space="preserve">; </w:t>
      </w:r>
      <w:r w:rsidRPr="00DD29E7">
        <w:rPr>
          <w:rFonts w:ascii="Times New Roman" w:hAnsi="Times New Roman" w:cs="Times New Roman"/>
        </w:rPr>
        <w:t>and</w:t>
      </w:r>
    </w:p>
    <w:p w14:paraId="6F43162D" w14:textId="035DB78F" w:rsidR="003B0C95" w:rsidRPr="00DD29E7" w:rsidRDefault="003B0C95" w:rsidP="003B0C95">
      <w:pPr>
        <w:ind w:right="2" w:firstLine="720"/>
        <w:rPr>
          <w:rFonts w:ascii="Times New Roman" w:hAnsi="Times New Roman" w:cs="Times New Roman"/>
        </w:rPr>
      </w:pPr>
      <w:r w:rsidRPr="00DD29E7">
        <w:rPr>
          <w:rFonts w:ascii="Times New Roman" w:hAnsi="Times New Roman" w:cs="Times New Roman"/>
        </w:rPr>
        <w:t xml:space="preserve">IT IS FURTHER ORDERED, that objections and/or responses to First Day Matters, if any, </w:t>
      </w:r>
      <w:r w:rsidR="0074598C" w:rsidRPr="00CE0BC1">
        <w:rPr>
          <w:rFonts w:ascii="Times New Roman" w:hAnsi="Times New Roman" w:cs="Times New Roman"/>
        </w:rPr>
        <w:t>may</w:t>
      </w:r>
      <w:r w:rsidR="0074598C" w:rsidRPr="00DD29E7">
        <w:rPr>
          <w:rFonts w:ascii="Times New Roman" w:hAnsi="Times New Roman" w:cs="Times New Roman"/>
          <w:color w:val="FF0000"/>
        </w:rPr>
        <w:t xml:space="preserve"> </w:t>
      </w:r>
      <w:r w:rsidRPr="00DD29E7">
        <w:rPr>
          <w:rFonts w:ascii="Times New Roman" w:hAnsi="Times New Roman" w:cs="Times New Roman"/>
        </w:rPr>
        <w:t>be made</w:t>
      </w:r>
      <w:r w:rsidRPr="00DD29E7">
        <w:rPr>
          <w:rFonts w:ascii="Times New Roman" w:hAnsi="Times New Roman" w:cs="Times New Roman"/>
          <w:color w:val="FF0000"/>
        </w:rPr>
        <w:t xml:space="preserve"> </w:t>
      </w:r>
      <w:r w:rsidR="0074598C" w:rsidRPr="00CE0BC1">
        <w:rPr>
          <w:rFonts w:ascii="Times New Roman" w:hAnsi="Times New Roman" w:cs="Times New Roman"/>
        </w:rPr>
        <w:t>under</w:t>
      </w:r>
      <w:r w:rsidRPr="00CE0BC1">
        <w:rPr>
          <w:rFonts w:ascii="Times New Roman" w:hAnsi="Times New Roman" w:cs="Times New Roman"/>
        </w:rPr>
        <w:t xml:space="preserve"> </w:t>
      </w:r>
      <w:r w:rsidR="00477627" w:rsidRPr="00CE0BC1">
        <w:rPr>
          <w:rFonts w:ascii="Times New Roman" w:hAnsi="Times New Roman" w:cs="Times New Roman"/>
        </w:rPr>
        <w:t>D.N.J. LBR 9013-5(d)</w:t>
      </w:r>
      <w:r w:rsidRPr="00CE0BC1">
        <w:rPr>
          <w:rFonts w:ascii="Times New Roman" w:hAnsi="Times New Roman" w:cs="Times New Roman"/>
        </w:rPr>
        <w:t xml:space="preserve">. </w:t>
      </w:r>
    </w:p>
    <w:p w14:paraId="55A2D392" w14:textId="77777777" w:rsidR="00A31C49" w:rsidRPr="00DD29E7" w:rsidRDefault="00A31C49" w:rsidP="00B10F62">
      <w:pPr>
        <w:spacing w:after="0"/>
        <w:jc w:val="right"/>
        <w:rPr>
          <w:rFonts w:ascii="Times New Roman" w:hAnsi="Times New Roman" w:cs="Times New Roman"/>
        </w:rPr>
      </w:pPr>
    </w:p>
    <w:p w14:paraId="3118FD75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26C02FD9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35F8501B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1225DF19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414AF80C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741AAE89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3EA6B73B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1CD016D8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76093016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5986B11B" w14:textId="77777777" w:rsidR="00B10F62" w:rsidRPr="00DD29E7" w:rsidRDefault="00B10F62" w:rsidP="00B10F62">
      <w:pPr>
        <w:spacing w:after="0"/>
        <w:jc w:val="right"/>
        <w:rPr>
          <w:rFonts w:ascii="Times New Roman" w:hAnsi="Times New Roman" w:cs="Times New Roman"/>
        </w:rPr>
      </w:pPr>
    </w:p>
    <w:p w14:paraId="1F452F0E" w14:textId="018F51E0" w:rsidR="00B10F62" w:rsidRPr="00CE0BC1" w:rsidRDefault="00B10F62" w:rsidP="00B10F6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0BC1">
        <w:rPr>
          <w:rFonts w:ascii="Times New Roman" w:hAnsi="Times New Roman" w:cs="Times New Roman"/>
          <w:i/>
          <w:sz w:val="18"/>
          <w:szCs w:val="18"/>
        </w:rPr>
        <w:t>rev.</w:t>
      </w:r>
      <w:r w:rsidR="00843325">
        <w:rPr>
          <w:rFonts w:ascii="Times New Roman" w:hAnsi="Times New Roman" w:cs="Times New Roman"/>
          <w:i/>
          <w:sz w:val="18"/>
          <w:szCs w:val="18"/>
        </w:rPr>
        <w:t>1</w:t>
      </w:r>
      <w:r w:rsidRPr="00CE0BC1">
        <w:rPr>
          <w:rFonts w:ascii="Times New Roman" w:hAnsi="Times New Roman" w:cs="Times New Roman"/>
          <w:i/>
          <w:sz w:val="18"/>
          <w:szCs w:val="18"/>
        </w:rPr>
        <w:t>/</w:t>
      </w:r>
      <w:r w:rsidR="00843325">
        <w:rPr>
          <w:rFonts w:ascii="Times New Roman" w:hAnsi="Times New Roman" w:cs="Times New Roman"/>
          <w:i/>
          <w:sz w:val="18"/>
          <w:szCs w:val="18"/>
        </w:rPr>
        <w:t>12/22</w:t>
      </w:r>
    </w:p>
    <w:sectPr w:rsidR="00B10F62" w:rsidRPr="00CE0BC1" w:rsidSect="00B10F62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9A63" w14:textId="77777777" w:rsidR="00B10F62" w:rsidRDefault="00B10F62" w:rsidP="00B10F62">
      <w:pPr>
        <w:spacing w:after="0" w:line="240" w:lineRule="auto"/>
      </w:pPr>
      <w:r>
        <w:separator/>
      </w:r>
    </w:p>
  </w:endnote>
  <w:endnote w:type="continuationSeparator" w:id="0">
    <w:p w14:paraId="129BE72F" w14:textId="77777777" w:rsidR="00B10F62" w:rsidRDefault="00B10F62" w:rsidP="00B1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844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48EE810" w14:textId="52E18841" w:rsidR="00B10F62" w:rsidRPr="00B10F62" w:rsidRDefault="00B10F62">
        <w:pPr>
          <w:pStyle w:val="Footer"/>
          <w:jc w:val="center"/>
          <w:rPr>
            <w:rFonts w:ascii="Times New Roman" w:hAnsi="Times New Roman" w:cs="Times New Roman"/>
          </w:rPr>
        </w:pPr>
        <w:r w:rsidRPr="00B10F62">
          <w:rPr>
            <w:rFonts w:ascii="Times New Roman" w:hAnsi="Times New Roman" w:cs="Times New Roman"/>
          </w:rPr>
          <w:fldChar w:fldCharType="begin"/>
        </w:r>
        <w:r w:rsidRPr="00B10F62">
          <w:rPr>
            <w:rFonts w:ascii="Times New Roman" w:hAnsi="Times New Roman" w:cs="Times New Roman"/>
          </w:rPr>
          <w:instrText xml:space="preserve"> PAGE   \* MERGEFORMAT </w:instrText>
        </w:r>
        <w:r w:rsidRPr="00B10F62">
          <w:rPr>
            <w:rFonts w:ascii="Times New Roman" w:hAnsi="Times New Roman" w:cs="Times New Roman"/>
          </w:rPr>
          <w:fldChar w:fldCharType="separate"/>
        </w:r>
        <w:r w:rsidR="00573560">
          <w:rPr>
            <w:rFonts w:ascii="Times New Roman" w:hAnsi="Times New Roman" w:cs="Times New Roman"/>
            <w:noProof/>
          </w:rPr>
          <w:t>3</w:t>
        </w:r>
        <w:r w:rsidRPr="00B10F6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F29AE9F" w14:textId="77777777" w:rsidR="00B10F62" w:rsidRDefault="00B10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4A4C" w14:textId="77777777" w:rsidR="00B10F62" w:rsidRDefault="00B10F62" w:rsidP="00B10F62">
      <w:pPr>
        <w:spacing w:after="0" w:line="240" w:lineRule="auto"/>
      </w:pPr>
      <w:r>
        <w:separator/>
      </w:r>
    </w:p>
  </w:footnote>
  <w:footnote w:type="continuationSeparator" w:id="0">
    <w:p w14:paraId="6968AFF1" w14:textId="77777777" w:rsidR="00B10F62" w:rsidRDefault="00B10F62" w:rsidP="00B1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A79"/>
    <w:multiLevelType w:val="hybridMultilevel"/>
    <w:tmpl w:val="E99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FFB"/>
    <w:multiLevelType w:val="hybridMultilevel"/>
    <w:tmpl w:val="C3AC47C6"/>
    <w:lvl w:ilvl="0" w:tplc="E7BA8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48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24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AA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AF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B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A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65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3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A4011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3E9640E2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6D157D79"/>
    <w:multiLevelType w:val="hybridMultilevel"/>
    <w:tmpl w:val="4AA29BFC"/>
    <w:lvl w:ilvl="0" w:tplc="8DA8FD4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75034239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7DCB243C"/>
    <w:multiLevelType w:val="hybridMultilevel"/>
    <w:tmpl w:val="92EA96A8"/>
    <w:lvl w:ilvl="0" w:tplc="69CC4BA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67BD0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A52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535C7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408FD"/>
    <w:rsid w:val="00365491"/>
    <w:rsid w:val="003753D0"/>
    <w:rsid w:val="00383CD7"/>
    <w:rsid w:val="003B0C95"/>
    <w:rsid w:val="003B6801"/>
    <w:rsid w:val="003B686C"/>
    <w:rsid w:val="003D0D47"/>
    <w:rsid w:val="003D3B2B"/>
    <w:rsid w:val="003D5F7A"/>
    <w:rsid w:val="004000D3"/>
    <w:rsid w:val="00401E5B"/>
    <w:rsid w:val="00461DD0"/>
    <w:rsid w:val="00477627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245AB"/>
    <w:rsid w:val="005447BF"/>
    <w:rsid w:val="005623D4"/>
    <w:rsid w:val="00573560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4598C"/>
    <w:rsid w:val="00757387"/>
    <w:rsid w:val="00763F95"/>
    <w:rsid w:val="007765C0"/>
    <w:rsid w:val="00782DB6"/>
    <w:rsid w:val="00790453"/>
    <w:rsid w:val="007C4B3C"/>
    <w:rsid w:val="00801D37"/>
    <w:rsid w:val="0080283A"/>
    <w:rsid w:val="00843325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16DA2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0F62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45807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0BC1"/>
    <w:rsid w:val="00CE1B67"/>
    <w:rsid w:val="00D05C7D"/>
    <w:rsid w:val="00D11606"/>
    <w:rsid w:val="00D23BF6"/>
    <w:rsid w:val="00D268F0"/>
    <w:rsid w:val="00D2756C"/>
    <w:rsid w:val="00D3088C"/>
    <w:rsid w:val="00D41716"/>
    <w:rsid w:val="00D72954"/>
    <w:rsid w:val="00D81D12"/>
    <w:rsid w:val="00D93E3F"/>
    <w:rsid w:val="00D952AF"/>
    <w:rsid w:val="00DB31A4"/>
    <w:rsid w:val="00DC44CE"/>
    <w:rsid w:val="00DD29E7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07BAC"/>
    <w:rsid w:val="00F27ABF"/>
    <w:rsid w:val="00F27C79"/>
    <w:rsid w:val="00F37DC4"/>
    <w:rsid w:val="00F722A5"/>
    <w:rsid w:val="00FB28AE"/>
    <w:rsid w:val="00FB2B38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3B0C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0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62"/>
  </w:style>
  <w:style w:type="paragraph" w:styleId="Footer">
    <w:name w:val="footer"/>
    <w:basedOn w:val="Normal"/>
    <w:link w:val="FooterChar"/>
    <w:uiPriority w:val="99"/>
    <w:unhideWhenUsed/>
    <w:rsid w:val="00B1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Lisa Davis</cp:lastModifiedBy>
  <cp:revision>2</cp:revision>
  <cp:lastPrinted>2015-07-27T17:06:00Z</cp:lastPrinted>
  <dcterms:created xsi:type="dcterms:W3CDTF">2022-01-12T15:05:00Z</dcterms:created>
  <dcterms:modified xsi:type="dcterms:W3CDTF">2022-01-12T15:05:00Z</dcterms:modified>
</cp:coreProperties>
</file>